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Этапы развития организации строительного производства и современные задачи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Отраслевые особенности строительства предприятий, зданий и сооружений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 xml:space="preserve">Организационные формы и субъекты </w:t>
      </w:r>
      <w:proofErr w:type="spellStart"/>
      <w:r w:rsidRPr="004A4FBF">
        <w:rPr>
          <w:color w:val="000000"/>
        </w:rPr>
        <w:t>инвестиционно-строительной</w:t>
      </w:r>
      <w:proofErr w:type="spellEnd"/>
      <w:r w:rsidRPr="004A4FBF">
        <w:rPr>
          <w:color w:val="000000"/>
        </w:rPr>
        <w:t xml:space="preserve"> деятельности.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Взаимодействие участников строительства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Федеральные и региональные инвестиционные программы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Титульные списки строек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Договорные отношения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Выбор стратегии бизнес-планов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Состав и содержание проектов организации строительства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Состав и содержание проектов производства работ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Состав и содержание технологических карт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Структура подготовки строительного производства и классификация ее элементов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 xml:space="preserve">Оценка </w:t>
      </w:r>
      <w:proofErr w:type="gramStart"/>
      <w:r w:rsidRPr="004A4FBF">
        <w:rPr>
          <w:color w:val="000000"/>
        </w:rPr>
        <w:t>значимости факторов освоения строительных площадок</w:t>
      </w:r>
      <w:proofErr w:type="gramEnd"/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Принципы инженерной подготовки строительных площадок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Особенности инженерной подготовки территорий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Принципы организации строительных объектов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Моделирование параметров возведения зданий и сооружений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Организация строительства жилых и общественных зданий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Организация строительства промышл</w:t>
      </w:r>
      <w:r>
        <w:rPr>
          <w:color w:val="000000"/>
        </w:rPr>
        <w:t>е</w:t>
      </w:r>
      <w:r w:rsidRPr="004A4FBF">
        <w:rPr>
          <w:color w:val="000000"/>
        </w:rPr>
        <w:t>нных пре</w:t>
      </w:r>
      <w:r>
        <w:rPr>
          <w:color w:val="000000"/>
        </w:rPr>
        <w:t>д</w:t>
      </w:r>
      <w:r w:rsidRPr="004A4FBF">
        <w:rPr>
          <w:color w:val="000000"/>
        </w:rPr>
        <w:t>приятий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Принципы мобильной строительной системы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Структура работ пионерного периода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Организационные формы мобильного строительства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Мероприятия и процедуры подготовки конкурсов (торгов)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Порядок оформления и подачи заявок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Организация и проведение открытых и закрытых конкурсов (торгов)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Оценка конкурсных предложений и определения победителя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Методы и функции управления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Типовые организационные структуры управления строительных организаций</w:t>
      </w:r>
    </w:p>
    <w:p w:rsidR="009C3881" w:rsidRPr="004A4FBF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Положения о подразделениях, должностные инструкции</w:t>
      </w:r>
    </w:p>
    <w:p w:rsidR="009C3881" w:rsidRDefault="009C3881" w:rsidP="009C3881">
      <w:pPr>
        <w:keepNext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Текущее управление строительством</w:t>
      </w:r>
    </w:p>
    <w:p w:rsidR="004D64A8" w:rsidRDefault="004D64A8" w:rsidP="004D64A8">
      <w:pPr>
        <w:pStyle w:val="a3"/>
        <w:numPr>
          <w:ilvl w:val="0"/>
          <w:numId w:val="1"/>
        </w:numPr>
      </w:pPr>
      <w:r w:rsidRPr="004D64A8">
        <w:rPr>
          <w:color w:val="000000"/>
        </w:rPr>
        <w:t>Оперативное управление строительством</w:t>
      </w:r>
    </w:p>
    <w:sectPr w:rsidR="004D64A8" w:rsidSect="0084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8754A"/>
    <w:multiLevelType w:val="hybridMultilevel"/>
    <w:tmpl w:val="21B46F26"/>
    <w:lvl w:ilvl="0" w:tplc="439E7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881"/>
    <w:rsid w:val="001D12DD"/>
    <w:rsid w:val="004D64A8"/>
    <w:rsid w:val="00715A57"/>
    <w:rsid w:val="007E57EE"/>
    <w:rsid w:val="00846795"/>
    <w:rsid w:val="009C3881"/>
    <w:rsid w:val="00F41EEB"/>
    <w:rsid w:val="00F544B9"/>
    <w:rsid w:val="00FC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81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2018-08-17T13:57:00Z</dcterms:created>
  <dcterms:modified xsi:type="dcterms:W3CDTF">2018-08-17T13:57:00Z</dcterms:modified>
</cp:coreProperties>
</file>