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66" w:rsidRPr="00F74572" w:rsidRDefault="007D2166" w:rsidP="007D2166">
      <w:pPr>
        <w:ind w:firstLine="360"/>
        <w:jc w:val="both"/>
        <w:rPr>
          <w:b/>
        </w:rPr>
      </w:pPr>
      <w:r w:rsidRPr="00F74572">
        <w:rPr>
          <w:b/>
        </w:rPr>
        <w:t>Методические указания по выполнению СРС</w:t>
      </w:r>
    </w:p>
    <w:p w:rsidR="007D2166" w:rsidRPr="00F74572" w:rsidRDefault="007D2166" w:rsidP="007D2166">
      <w:pPr>
        <w:ind w:firstLine="360"/>
        <w:jc w:val="both"/>
      </w:pPr>
    </w:p>
    <w:p w:rsidR="007D2166" w:rsidRPr="00F74572" w:rsidRDefault="007D2166" w:rsidP="007D2166">
      <w:pPr>
        <w:ind w:firstLine="360"/>
        <w:jc w:val="both"/>
      </w:pPr>
      <w:r w:rsidRPr="00F74572">
        <w:t>Основной отчетный документ, определяющий качество самостоятельного изучения учебного материала или нормативного документа – конспект.  Студент – очник самостоятельно должен изучить учебный материал или нормативный документ по заданию преподавателя. Тема самостоятельных проработок должна соответствовать тематике учебной программы по данной дисциплине.</w:t>
      </w:r>
    </w:p>
    <w:p w:rsidR="007D2166" w:rsidRPr="00F74572" w:rsidRDefault="007D2166" w:rsidP="007D2166">
      <w:pPr>
        <w:ind w:firstLine="360"/>
        <w:jc w:val="both"/>
        <w:rPr>
          <w:rStyle w:val="a3"/>
          <w:b/>
          <w:i w:val="0"/>
        </w:rPr>
      </w:pPr>
      <w:r w:rsidRPr="00F74572">
        <w:t xml:space="preserve">По заданию преподавателя студент также должен изучить один из нормативных документов в области </w:t>
      </w:r>
      <w:r>
        <w:t xml:space="preserve">организации </w:t>
      </w:r>
      <w:r w:rsidRPr="00F74572">
        <w:t xml:space="preserve">строительства и составить </w:t>
      </w:r>
      <w:proofErr w:type="gramStart"/>
      <w:r w:rsidRPr="00F74572">
        <w:t>краткую аннотацию</w:t>
      </w:r>
      <w:proofErr w:type="gramEnd"/>
      <w:r w:rsidRPr="00F74572">
        <w:t>.   Каждый студент должен по пройденной теме выделить ключевые слова и составить терминологический словарь (глоссарий).</w:t>
      </w:r>
    </w:p>
    <w:p w:rsidR="007D2166" w:rsidRPr="00F74572" w:rsidRDefault="007D2166" w:rsidP="007D2166">
      <w:pPr>
        <w:ind w:left="680"/>
        <w:jc w:val="both"/>
        <w:rPr>
          <w:rStyle w:val="a3"/>
        </w:rPr>
      </w:pPr>
    </w:p>
    <w:p w:rsidR="007D2166" w:rsidRPr="00F74572" w:rsidRDefault="007D2166" w:rsidP="007D2166">
      <w:pPr>
        <w:ind w:left="426"/>
        <w:jc w:val="both"/>
        <w:rPr>
          <w:rStyle w:val="a3"/>
        </w:rPr>
      </w:pPr>
      <w:r w:rsidRPr="00F74572">
        <w:rPr>
          <w:rStyle w:val="a3"/>
        </w:rPr>
        <w:t>Требования к выполнению СРС</w:t>
      </w:r>
    </w:p>
    <w:p w:rsidR="007D2166" w:rsidRPr="00F74572" w:rsidRDefault="007D2166" w:rsidP="007D2166">
      <w:pPr>
        <w:ind w:firstLine="360"/>
        <w:jc w:val="both"/>
      </w:pPr>
      <w:r w:rsidRPr="00F74572">
        <w:t>Каждую работу следует выполнять только после проработки соответствующего учебного материала по литературе. Все задания выполняются в тетради для СРС или на белой бумаге в формате А</w:t>
      </w:r>
      <w:proofErr w:type="gramStart"/>
      <w:r w:rsidRPr="00F74572">
        <w:t>4</w:t>
      </w:r>
      <w:proofErr w:type="gramEnd"/>
      <w:r w:rsidRPr="00F74572">
        <w:t>. Глоссарий допускается оформить в электронном варианте.</w:t>
      </w:r>
    </w:p>
    <w:p w:rsidR="007D2166" w:rsidRDefault="007D2166" w:rsidP="007D2166">
      <w:pPr>
        <w:ind w:firstLine="360"/>
        <w:jc w:val="both"/>
      </w:pPr>
    </w:p>
    <w:p w:rsidR="007D2166" w:rsidRPr="00F74572" w:rsidRDefault="007D2166" w:rsidP="007D2166">
      <w:pPr>
        <w:jc w:val="both"/>
        <w:rPr>
          <w:i/>
        </w:rPr>
      </w:pPr>
      <w:r w:rsidRPr="00F74572">
        <w:rPr>
          <w:i/>
        </w:rPr>
        <w:t>Структура СРС:</w:t>
      </w:r>
    </w:p>
    <w:p w:rsidR="007D2166" w:rsidRPr="00F74572" w:rsidRDefault="007D2166" w:rsidP="007D2166">
      <w:pPr>
        <w:jc w:val="both"/>
      </w:pPr>
      <w:r w:rsidRPr="00F74572">
        <w:t>- изучение раздела основного учебника;</w:t>
      </w:r>
    </w:p>
    <w:p w:rsidR="007D2166" w:rsidRPr="00F74572" w:rsidRDefault="007D2166" w:rsidP="007D2166">
      <w:pPr>
        <w:jc w:val="both"/>
      </w:pPr>
      <w:r w:rsidRPr="00F74572">
        <w:t>- изучение отдельных разделов нормативного документа в области строительства зданий и сооружений;</w:t>
      </w:r>
    </w:p>
    <w:p w:rsidR="007D2166" w:rsidRPr="00F74572" w:rsidRDefault="007D2166" w:rsidP="007D2166">
      <w:pPr>
        <w:jc w:val="both"/>
      </w:pPr>
      <w:r w:rsidRPr="00F74572">
        <w:t>- составить глоссарий в электронном варианте;</w:t>
      </w:r>
    </w:p>
    <w:p w:rsidR="007D2166" w:rsidRPr="00F74572" w:rsidRDefault="007D2166" w:rsidP="007D2166">
      <w:pPr>
        <w:jc w:val="both"/>
      </w:pPr>
      <w:r w:rsidRPr="00F74572">
        <w:t xml:space="preserve">- составить </w:t>
      </w:r>
      <w:proofErr w:type="gramStart"/>
      <w:r w:rsidRPr="00F74572">
        <w:t>краткую аннотацию</w:t>
      </w:r>
      <w:proofErr w:type="gramEnd"/>
      <w:r w:rsidRPr="00F74572">
        <w:t xml:space="preserve"> по заданному разделу нормативного документа;</w:t>
      </w:r>
    </w:p>
    <w:p w:rsidR="007D2166" w:rsidRPr="00F74572" w:rsidRDefault="007D2166" w:rsidP="007D2166">
      <w:pPr>
        <w:jc w:val="both"/>
      </w:pPr>
      <w:r w:rsidRPr="00F74572">
        <w:t>-  выполнить экспертизу ранее выполненного курсового проекта.</w:t>
      </w:r>
    </w:p>
    <w:p w:rsidR="007D2166" w:rsidRDefault="007D2166" w:rsidP="007D2166">
      <w:pPr>
        <w:jc w:val="both"/>
      </w:pPr>
    </w:p>
    <w:p w:rsidR="007D2166" w:rsidRPr="00F74572" w:rsidRDefault="007D2166" w:rsidP="007D2166">
      <w:pPr>
        <w:jc w:val="both"/>
        <w:rPr>
          <w:i/>
        </w:rPr>
      </w:pPr>
      <w:r w:rsidRPr="00F74572">
        <w:rPr>
          <w:i/>
        </w:rPr>
        <w:t>Оценка СРС</w:t>
      </w:r>
    </w:p>
    <w:p w:rsidR="007D2166" w:rsidRDefault="007D2166" w:rsidP="007D2166">
      <w:pPr>
        <w:jc w:val="both"/>
      </w:pPr>
      <w:r w:rsidRPr="00F74572">
        <w:t>Каждая работа рецензируется преподавателем и оценивается «зачтено» или «</w:t>
      </w:r>
      <w:proofErr w:type="spellStart"/>
      <w:r w:rsidRPr="00F74572">
        <w:t>незачтено</w:t>
      </w:r>
      <w:proofErr w:type="spellEnd"/>
      <w:r w:rsidRPr="00F74572">
        <w:t xml:space="preserve">». «Зачтено» ставится, если выполнены все работы с учетом ее качества. При оценке качества оценивается умение составлять </w:t>
      </w:r>
      <w:proofErr w:type="gramStart"/>
      <w:r w:rsidRPr="00F74572">
        <w:t>краткий конспект</w:t>
      </w:r>
      <w:proofErr w:type="gramEnd"/>
      <w:r w:rsidRPr="00F74572">
        <w:t>, логическое изложение материала, умение делать выводы.</w:t>
      </w:r>
    </w:p>
    <w:p w:rsidR="007D2166" w:rsidRDefault="007D2166" w:rsidP="007D2166">
      <w:pPr>
        <w:jc w:val="both"/>
      </w:pPr>
    </w:p>
    <w:p w:rsidR="007D2166" w:rsidRPr="00ED0CC7" w:rsidRDefault="007D2166" w:rsidP="007D2166">
      <w:pPr>
        <w:spacing w:after="200" w:line="276" w:lineRule="auto"/>
        <w:rPr>
          <w:b/>
        </w:rPr>
      </w:pPr>
      <w:r w:rsidRPr="00ED0CC7">
        <w:rPr>
          <w:b/>
        </w:rPr>
        <w:t xml:space="preserve">Пример составления </w:t>
      </w:r>
      <w:proofErr w:type="gramStart"/>
      <w:r w:rsidRPr="00ED0CC7">
        <w:rPr>
          <w:b/>
        </w:rPr>
        <w:t>краткой аннотации</w:t>
      </w:r>
      <w:proofErr w:type="gramEnd"/>
      <w:r w:rsidRPr="00ED0CC7">
        <w:rPr>
          <w:b/>
        </w:rPr>
        <w:t xml:space="preserve"> изученной нормативно-технологической документации (НТД)</w:t>
      </w:r>
    </w:p>
    <w:p w:rsidR="007D2166" w:rsidRPr="00ED0CC7" w:rsidRDefault="007D2166" w:rsidP="007D2166">
      <w:pPr>
        <w:rPr>
          <w:b/>
        </w:rPr>
      </w:pPr>
    </w:p>
    <w:p w:rsidR="007D2166" w:rsidRDefault="007D2166" w:rsidP="007D2166">
      <w:pPr>
        <w:jc w:val="both"/>
      </w:pPr>
      <w:r w:rsidRPr="00C47C96">
        <w:rPr>
          <w:i/>
        </w:rPr>
        <w:t>Цель СРС</w:t>
      </w:r>
      <w:r w:rsidRPr="00ED0CC7">
        <w:t xml:space="preserve"> – научиться анализировать и передать содержание изучаемого документа </w:t>
      </w:r>
    </w:p>
    <w:p w:rsidR="007D2166" w:rsidRDefault="007D2166" w:rsidP="007D2166">
      <w:pPr>
        <w:jc w:val="both"/>
      </w:pPr>
    </w:p>
    <w:p w:rsidR="007D2166" w:rsidRDefault="007D2166" w:rsidP="007D2166">
      <w:pPr>
        <w:spacing w:before="120" w:after="120"/>
        <w:jc w:val="both"/>
      </w:pPr>
      <w:r w:rsidRPr="00C47C96">
        <w:rPr>
          <w:i/>
        </w:rPr>
        <w:t>Наименование изучаемого документа</w:t>
      </w:r>
      <w:r>
        <w:t xml:space="preserve"> – СП 48.13330.2011 Организация строительства. Актуализированная редакция </w:t>
      </w:r>
      <w:proofErr w:type="spellStart"/>
      <w:r>
        <w:t>СНиП</w:t>
      </w:r>
      <w:proofErr w:type="spellEnd"/>
      <w:r>
        <w:t xml:space="preserve"> 12-01-2004.  </w:t>
      </w:r>
    </w:p>
    <w:p w:rsidR="007D2166" w:rsidRPr="00ED0CC7" w:rsidRDefault="007D2166" w:rsidP="007D2166">
      <w:r w:rsidRPr="00C47C96">
        <w:rPr>
          <w:i/>
        </w:rPr>
        <w:t>Изучаемый вид НТД</w:t>
      </w:r>
      <w:r w:rsidRPr="00ED0CC7">
        <w:t xml:space="preserve">  - Свод правил </w:t>
      </w:r>
    </w:p>
    <w:p w:rsidR="007D2166" w:rsidRPr="00ED0CC7" w:rsidRDefault="007D2166" w:rsidP="007D2166"/>
    <w:p w:rsidR="007D2166" w:rsidRPr="00C47C96" w:rsidRDefault="007D2166" w:rsidP="007D2166">
      <w:pPr>
        <w:rPr>
          <w:i/>
        </w:rPr>
      </w:pPr>
      <w:r w:rsidRPr="00C47C96">
        <w:rPr>
          <w:i/>
        </w:rPr>
        <w:t xml:space="preserve">Составление </w:t>
      </w:r>
      <w:proofErr w:type="gramStart"/>
      <w:r w:rsidRPr="00C47C96">
        <w:rPr>
          <w:i/>
        </w:rPr>
        <w:t>краткой аннотации</w:t>
      </w:r>
      <w:proofErr w:type="gramEnd"/>
      <w:r w:rsidRPr="00C47C96">
        <w:rPr>
          <w:i/>
        </w:rPr>
        <w:t xml:space="preserve"> документа</w:t>
      </w:r>
    </w:p>
    <w:p w:rsidR="007D2166" w:rsidRPr="00ED0CC7" w:rsidRDefault="007D2166" w:rsidP="007D2166"/>
    <w:p w:rsidR="007D2166" w:rsidRPr="00ED0CC7" w:rsidRDefault="007D2166" w:rsidP="007D2166">
      <w:r w:rsidRPr="00ED0CC7">
        <w:t>1 Область применения:</w:t>
      </w:r>
    </w:p>
    <w:p w:rsidR="007D2166" w:rsidRPr="00ED0CC7" w:rsidRDefault="007D2166" w:rsidP="007D2166">
      <w:pPr>
        <w:ind w:firstLine="284"/>
        <w:jc w:val="both"/>
      </w:pPr>
      <w:r w:rsidRPr="00ED0CC7">
        <w:t xml:space="preserve">Свод правил распространяется на строительство новых, реконструкцию и снос существующих зданий и сооружений (далее - строительство), возводимых на основании разрешения на строительство, полученного в установленном порядке, а также на благоустройство и инженерную подготовку территорий. </w:t>
      </w:r>
      <w:proofErr w:type="gramStart"/>
      <w:r w:rsidRPr="00ED0CC7">
        <w:t xml:space="preserve">Документ не распространяется на здания и сооружения, строительство которых в соответствии с законодательством о градостроительной деятельности может осуществляться без разрешения на строительство, а также на объекты индивидуального жилищного строительства, возводимые </w:t>
      </w:r>
      <w:r w:rsidRPr="00ED0CC7">
        <w:lastRenderedPageBreak/>
        <w:t>застройщиками (физическими лицами) собственными силами, в том числе с привлечением наемных работников, на принадлежащих им земельных участках.</w:t>
      </w:r>
      <w:proofErr w:type="gramEnd"/>
    </w:p>
    <w:p w:rsidR="007D2166" w:rsidRPr="00ED0CC7" w:rsidRDefault="007D2166" w:rsidP="007D2166">
      <w:pPr>
        <w:ind w:firstLine="284"/>
        <w:jc w:val="both"/>
      </w:pPr>
      <w:r w:rsidRPr="00ED0CC7">
        <w:t>Документ также не распространяется на производство материалов, изделий и конструкций на предприятиях стройиндустрии и промышленности строительных материалов.</w:t>
      </w:r>
    </w:p>
    <w:p w:rsidR="007D2166" w:rsidRPr="00ED0CC7" w:rsidRDefault="007D2166" w:rsidP="007D2166"/>
    <w:p w:rsidR="007D2166" w:rsidRPr="00ED0CC7" w:rsidRDefault="007D2166" w:rsidP="007D2166">
      <w:r w:rsidRPr="00ED0CC7">
        <w:t>2 Предмет нормативного документа:</w:t>
      </w:r>
    </w:p>
    <w:p w:rsidR="007D2166" w:rsidRPr="00ED0CC7" w:rsidRDefault="007D2166" w:rsidP="007D2166">
      <w:r w:rsidRPr="00ED0CC7">
        <w:t xml:space="preserve">Нормативный документ </w:t>
      </w:r>
      <w:proofErr w:type="gramStart"/>
      <w:r w:rsidRPr="00ED0CC7">
        <w:t>регламентирует правила</w:t>
      </w:r>
      <w:proofErr w:type="gramEnd"/>
      <w:r w:rsidRPr="00ED0CC7">
        <w:t xml:space="preserve"> организации строительства.  </w:t>
      </w:r>
    </w:p>
    <w:p w:rsidR="007D2166" w:rsidRPr="00ED0CC7" w:rsidRDefault="007D2166" w:rsidP="007D2166"/>
    <w:p w:rsidR="007D2166" w:rsidRPr="00ED0CC7" w:rsidRDefault="007D2166" w:rsidP="007D2166">
      <w:r w:rsidRPr="00ED0CC7">
        <w:t>3 Структура документа:</w:t>
      </w:r>
    </w:p>
    <w:p w:rsidR="007D2166" w:rsidRPr="00ED0CC7" w:rsidRDefault="007D2166" w:rsidP="007D2166"/>
    <w:p w:rsidR="007D2166" w:rsidRPr="00ED0CC7" w:rsidRDefault="007D2166" w:rsidP="007D2166">
      <w:r w:rsidRPr="00ED0CC7">
        <w:t>Нормативный документ состоит из семи разделов  и одного справочного приложения.</w:t>
      </w:r>
    </w:p>
    <w:p w:rsidR="007D2166" w:rsidRPr="00ED0CC7" w:rsidRDefault="007D2166" w:rsidP="007D2166"/>
    <w:p w:rsidR="007D2166" w:rsidRPr="00ED0CC7" w:rsidRDefault="007D2166" w:rsidP="007D2166">
      <w:r w:rsidRPr="00ED0CC7">
        <w:t>4 Краткое содержание основных разделов:</w:t>
      </w:r>
    </w:p>
    <w:tbl>
      <w:tblPr>
        <w:tblStyle w:val="a4"/>
        <w:tblW w:w="0" w:type="auto"/>
        <w:tblLook w:val="01E0"/>
      </w:tblPr>
      <w:tblGrid>
        <w:gridCol w:w="817"/>
        <w:gridCol w:w="2804"/>
        <w:gridCol w:w="5950"/>
      </w:tblGrid>
      <w:tr w:rsidR="007D2166" w:rsidRPr="00ED0CC7" w:rsidTr="00F7222C">
        <w:tc>
          <w:tcPr>
            <w:tcW w:w="828" w:type="dxa"/>
          </w:tcPr>
          <w:p w:rsidR="007D2166" w:rsidRPr="00ED0CC7" w:rsidRDefault="007D2166" w:rsidP="00F7222C">
            <w:r w:rsidRPr="00ED0CC7">
              <w:t xml:space="preserve">№№ </w:t>
            </w:r>
            <w:proofErr w:type="spellStart"/>
            <w:proofErr w:type="gramStart"/>
            <w:r w:rsidRPr="00ED0CC7">
              <w:t>п</w:t>
            </w:r>
            <w:proofErr w:type="spellEnd"/>
            <w:proofErr w:type="gramEnd"/>
            <w:r w:rsidRPr="00ED0CC7">
              <w:rPr>
                <w:lang w:val="en-US"/>
              </w:rPr>
              <w:t>/</w:t>
            </w:r>
            <w:proofErr w:type="spellStart"/>
            <w:r w:rsidRPr="00ED0CC7">
              <w:t>п</w:t>
            </w:r>
            <w:proofErr w:type="spellEnd"/>
          </w:p>
        </w:tc>
        <w:tc>
          <w:tcPr>
            <w:tcW w:w="2880" w:type="dxa"/>
          </w:tcPr>
          <w:p w:rsidR="007D2166" w:rsidRPr="00ED0CC7" w:rsidRDefault="007D2166" w:rsidP="00F7222C">
            <w:r w:rsidRPr="00ED0CC7">
              <w:t>Номер и наименование раздела НД</w:t>
            </w:r>
          </w:p>
        </w:tc>
        <w:tc>
          <w:tcPr>
            <w:tcW w:w="6240" w:type="dxa"/>
          </w:tcPr>
          <w:p w:rsidR="007D2166" w:rsidRPr="00ED0CC7" w:rsidRDefault="007D2166" w:rsidP="00F7222C">
            <w:r w:rsidRPr="00ED0CC7">
              <w:t>Краткое содержание</w:t>
            </w:r>
          </w:p>
        </w:tc>
      </w:tr>
      <w:tr w:rsidR="007D2166" w:rsidRPr="00ED0CC7" w:rsidTr="00F7222C">
        <w:tc>
          <w:tcPr>
            <w:tcW w:w="828" w:type="dxa"/>
          </w:tcPr>
          <w:p w:rsidR="007D2166" w:rsidRPr="00ED0CC7" w:rsidRDefault="007D2166" w:rsidP="00F7222C">
            <w:r w:rsidRPr="00ED0CC7">
              <w:t>1</w:t>
            </w:r>
          </w:p>
        </w:tc>
        <w:tc>
          <w:tcPr>
            <w:tcW w:w="2880" w:type="dxa"/>
          </w:tcPr>
          <w:p w:rsidR="007D2166" w:rsidRPr="00ED0CC7" w:rsidRDefault="007D2166" w:rsidP="00F7222C">
            <w:r w:rsidRPr="00ED0CC7">
              <w:t>4. Общие положения</w:t>
            </w:r>
          </w:p>
        </w:tc>
        <w:tc>
          <w:tcPr>
            <w:tcW w:w="6240" w:type="dxa"/>
          </w:tcPr>
          <w:p w:rsidR="007D2166" w:rsidRPr="00ED0CC7" w:rsidRDefault="007D2166" w:rsidP="00F7222C">
            <w:r w:rsidRPr="00ED0CC7">
              <w:t>Установлены требования к действиям участников строительства, работам, выполняемым в процессе строительства, их результатам. Даны функции Застройщика, Подрядчика и Проектировщика.</w:t>
            </w:r>
          </w:p>
        </w:tc>
      </w:tr>
      <w:tr w:rsidR="007D2166" w:rsidRPr="00ED0CC7" w:rsidTr="00F7222C">
        <w:tc>
          <w:tcPr>
            <w:tcW w:w="828" w:type="dxa"/>
          </w:tcPr>
          <w:p w:rsidR="007D2166" w:rsidRPr="00ED0CC7" w:rsidRDefault="007D2166" w:rsidP="00F7222C">
            <w:r w:rsidRPr="00ED0CC7">
              <w:t>2</w:t>
            </w:r>
          </w:p>
        </w:tc>
        <w:tc>
          <w:tcPr>
            <w:tcW w:w="2880" w:type="dxa"/>
          </w:tcPr>
          <w:p w:rsidR="007D2166" w:rsidRPr="00ED0CC7" w:rsidRDefault="007D2166" w:rsidP="00F7222C">
            <w:pPr>
              <w:jc w:val="left"/>
            </w:pPr>
            <w:r w:rsidRPr="00ED0CC7">
              <w:t>5. Подготовка к строительству</w:t>
            </w:r>
          </w:p>
        </w:tc>
        <w:tc>
          <w:tcPr>
            <w:tcW w:w="6240" w:type="dxa"/>
          </w:tcPr>
          <w:p w:rsidR="007D2166" w:rsidRPr="00ED0CC7" w:rsidRDefault="007D2166" w:rsidP="00F7222C">
            <w:r w:rsidRPr="00ED0CC7">
              <w:t xml:space="preserve">Сформулированы основные этапы работ в подготовительный период и требования к их выполнению. </w:t>
            </w:r>
          </w:p>
        </w:tc>
      </w:tr>
      <w:tr w:rsidR="007D2166" w:rsidRPr="00ED0CC7" w:rsidTr="00F7222C">
        <w:tc>
          <w:tcPr>
            <w:tcW w:w="828" w:type="dxa"/>
          </w:tcPr>
          <w:p w:rsidR="007D2166" w:rsidRPr="00ED0CC7" w:rsidRDefault="007D2166" w:rsidP="00F7222C">
            <w:r w:rsidRPr="00ED0CC7">
              <w:t>3</w:t>
            </w:r>
          </w:p>
        </w:tc>
        <w:tc>
          <w:tcPr>
            <w:tcW w:w="2880" w:type="dxa"/>
          </w:tcPr>
          <w:p w:rsidR="007D2166" w:rsidRPr="00ED0CC7" w:rsidRDefault="007D2166" w:rsidP="00F7222C">
            <w:r w:rsidRPr="00ED0CC7">
              <w:t>6. Строительные работы</w:t>
            </w:r>
          </w:p>
        </w:tc>
        <w:tc>
          <w:tcPr>
            <w:tcW w:w="6240" w:type="dxa"/>
          </w:tcPr>
          <w:p w:rsidR="007D2166" w:rsidRPr="00ED0CC7" w:rsidRDefault="007D2166" w:rsidP="00F7222C">
            <w:r w:rsidRPr="00ED0CC7">
              <w:t>Изложены основные положения и правила выполнения работ по организации строительной площадки. Даны требования к действию лица, осуществляющего строительство, в течение всего срока строительства Рассмотрены вопросы прекращения и консервации строительства.</w:t>
            </w:r>
          </w:p>
        </w:tc>
      </w:tr>
      <w:tr w:rsidR="007D2166" w:rsidRPr="00ED0CC7" w:rsidTr="00F7222C">
        <w:tc>
          <w:tcPr>
            <w:tcW w:w="828" w:type="dxa"/>
          </w:tcPr>
          <w:p w:rsidR="007D2166" w:rsidRPr="00ED0CC7" w:rsidRDefault="007D2166" w:rsidP="00F7222C">
            <w:r w:rsidRPr="00ED0CC7">
              <w:t>4</w:t>
            </w:r>
          </w:p>
        </w:tc>
        <w:tc>
          <w:tcPr>
            <w:tcW w:w="2880" w:type="dxa"/>
          </w:tcPr>
          <w:p w:rsidR="007D2166" w:rsidRPr="00ED0CC7" w:rsidRDefault="007D2166" w:rsidP="00F7222C">
            <w:r w:rsidRPr="00ED0CC7">
              <w:t>7. Контроль качества строительства. Надзор за строительством</w:t>
            </w:r>
          </w:p>
        </w:tc>
        <w:tc>
          <w:tcPr>
            <w:tcW w:w="6240" w:type="dxa"/>
          </w:tcPr>
          <w:p w:rsidR="007D2166" w:rsidRPr="00ED0CC7" w:rsidRDefault="007D2166" w:rsidP="00F7222C">
            <w:r w:rsidRPr="00ED0CC7">
              <w:t>Дан состав строительного контроля и правила, кто и как его осуществляет. Указана процедура проведения авторского и государственного строительного надзора, а также административного контроля.</w:t>
            </w:r>
          </w:p>
        </w:tc>
      </w:tr>
    </w:tbl>
    <w:p w:rsidR="007D2166" w:rsidRDefault="007D2166" w:rsidP="007D2166"/>
    <w:p w:rsidR="007D2166" w:rsidRDefault="007D2166" w:rsidP="007D2166">
      <w:r>
        <w:t>5 Содержание приложения:</w:t>
      </w:r>
    </w:p>
    <w:p w:rsidR="007D2166" w:rsidRDefault="007D2166" w:rsidP="007D2166"/>
    <w:p w:rsidR="007D2166" w:rsidRDefault="007D2166" w:rsidP="007D2166">
      <w:pPr>
        <w:ind w:firstLine="600"/>
        <w:jc w:val="both"/>
      </w:pPr>
      <w:r>
        <w:t>В Приложение</w:t>
      </w:r>
      <w:proofErr w:type="gramStart"/>
      <w:r>
        <w:t xml:space="preserve"> А</w:t>
      </w:r>
      <w:proofErr w:type="gramEnd"/>
      <w:r>
        <w:t xml:space="preserve"> (справочное) приведен перечень нормативных документов и библиография руководящих и методических документов, требованиями которых следует руководствоваться при организации строительства.</w:t>
      </w:r>
    </w:p>
    <w:p w:rsidR="007D2166" w:rsidRDefault="007D2166" w:rsidP="007D2166">
      <w:pPr>
        <w:jc w:val="both"/>
      </w:pPr>
    </w:p>
    <w:p w:rsidR="007D2166" w:rsidRDefault="007D2166" w:rsidP="007D2166">
      <w:pPr>
        <w:jc w:val="both"/>
      </w:pPr>
      <w:r>
        <w:t>Заключение.</w:t>
      </w:r>
      <w:r w:rsidRPr="006109E2">
        <w:t xml:space="preserve"> </w:t>
      </w:r>
    </w:p>
    <w:p w:rsidR="007D2166" w:rsidRDefault="007D2166" w:rsidP="007D2166">
      <w:pPr>
        <w:ind w:firstLine="600"/>
        <w:jc w:val="both"/>
      </w:pPr>
      <w:r>
        <w:t xml:space="preserve">СП 48.13330.2011 устанавливает правила выполнения строительных работ при возведении  </w:t>
      </w:r>
      <w:r w:rsidRPr="00ED0CC7">
        <w:t>новых, реконструкцию и снос существующих зданий и сооружений, возводимых на основании разрешения на строительство, а также на</w:t>
      </w:r>
      <w:r>
        <w:t xml:space="preserve"> б</w:t>
      </w:r>
      <w:r w:rsidRPr="00ED0CC7">
        <w:t>лагоустройство и инженерную подготовку территорий</w:t>
      </w:r>
      <w:r>
        <w:t>.</w:t>
      </w:r>
    </w:p>
    <w:p w:rsidR="007D2166" w:rsidRDefault="007D2166" w:rsidP="007D2166">
      <w:pPr>
        <w:ind w:firstLine="600"/>
        <w:jc w:val="both"/>
      </w:pPr>
      <w:r>
        <w:t>Организация строительства должен обеспечить качество  и выполнение сроков строительства при обеспечении безопасных условий их выполнения, охраны труда и обеспечения экологической безопасности окружающей среды.</w:t>
      </w:r>
    </w:p>
    <w:p w:rsidR="007D2166" w:rsidRDefault="007D2166" w:rsidP="007D2166">
      <w:pPr>
        <w:ind w:firstLine="600"/>
        <w:jc w:val="both"/>
      </w:pPr>
    </w:p>
    <w:p w:rsidR="007D2166" w:rsidRDefault="007D2166" w:rsidP="007D216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D2166" w:rsidRDefault="007D2166" w:rsidP="007D2166">
      <w:r w:rsidRPr="00FE2ED5">
        <w:rPr>
          <w:b/>
        </w:rPr>
        <w:lastRenderedPageBreak/>
        <w:t xml:space="preserve">Пример </w:t>
      </w:r>
      <w:r>
        <w:rPr>
          <w:b/>
        </w:rPr>
        <w:t xml:space="preserve">написания рецензии на научную статью </w:t>
      </w:r>
    </w:p>
    <w:p w:rsidR="007D2166" w:rsidRDefault="007D2166" w:rsidP="007D2166">
      <w:r>
        <w:t xml:space="preserve"> </w:t>
      </w:r>
    </w:p>
    <w:p w:rsidR="007D2166" w:rsidRDefault="007D2166" w:rsidP="007D2166">
      <w:r>
        <w:t>Цель СРС – освоить методику изучения научных статей и приобретение навыков анализа полученных информаций и рецензирования.</w:t>
      </w:r>
    </w:p>
    <w:p w:rsidR="007D2166" w:rsidRDefault="007D2166" w:rsidP="007D2166"/>
    <w:p w:rsidR="007D2166" w:rsidRDefault="007D2166" w:rsidP="007D2166">
      <w:r>
        <w:t>Задачи СРС:</w:t>
      </w:r>
    </w:p>
    <w:p w:rsidR="007D2166" w:rsidRDefault="007D2166" w:rsidP="007D2166">
      <w:r>
        <w:t xml:space="preserve">    - подбор статьи для изучения;</w:t>
      </w:r>
    </w:p>
    <w:p w:rsidR="007D2166" w:rsidRDefault="007D2166" w:rsidP="007D2166">
      <w:r>
        <w:t xml:space="preserve">    - предварительный просмотр статьи и выбор ключевых слов (дополнить глоссарий);</w:t>
      </w:r>
    </w:p>
    <w:p w:rsidR="007D2166" w:rsidRDefault="007D2166" w:rsidP="007D2166">
      <w:r>
        <w:t xml:space="preserve">   -  составление плана изложения текста;</w:t>
      </w:r>
    </w:p>
    <w:p w:rsidR="007D2166" w:rsidRDefault="007D2166" w:rsidP="007D2166">
      <w:r>
        <w:t xml:space="preserve">   -  составление предварительного текста рецензии;</w:t>
      </w:r>
    </w:p>
    <w:p w:rsidR="007D2166" w:rsidRDefault="007D2166" w:rsidP="007D2166">
      <w:r>
        <w:t xml:space="preserve">   -  составление окончательного варианта рецензии.   </w:t>
      </w:r>
    </w:p>
    <w:p w:rsidR="007D2166" w:rsidRDefault="007D2166" w:rsidP="007D2166"/>
    <w:p w:rsidR="007D2166" w:rsidRPr="00734BF7" w:rsidRDefault="007D2166" w:rsidP="007D2166">
      <w:pPr>
        <w:rPr>
          <w:b/>
        </w:rPr>
      </w:pPr>
      <w:r w:rsidRPr="00734BF7">
        <w:rPr>
          <w:b/>
        </w:rPr>
        <w:t>План изучения новой современной машины и технологического оборудования и составление сообщения</w:t>
      </w:r>
    </w:p>
    <w:p w:rsidR="007D2166" w:rsidRPr="00734BF7" w:rsidRDefault="007D2166" w:rsidP="007D2166"/>
    <w:p w:rsidR="007D2166" w:rsidRPr="00734BF7" w:rsidRDefault="007D2166" w:rsidP="007D2166">
      <w:r w:rsidRPr="00734BF7">
        <w:t>Цель СРС – найти сведения о новых машинах и технологических оборудованиях, применяемых для выполнения СМР и подготовить сообщение для практических занятий.</w:t>
      </w:r>
    </w:p>
    <w:p w:rsidR="007D2166" w:rsidRPr="00734BF7" w:rsidRDefault="007D2166" w:rsidP="007D2166"/>
    <w:p w:rsidR="007D2166" w:rsidRPr="00734BF7" w:rsidRDefault="007D2166" w:rsidP="007D2166">
      <w:r w:rsidRPr="00734BF7">
        <w:t>Задачи СРС:</w:t>
      </w:r>
    </w:p>
    <w:p w:rsidR="007D2166" w:rsidRPr="00734BF7" w:rsidRDefault="007D2166" w:rsidP="007D2166">
      <w:r w:rsidRPr="00734BF7">
        <w:t xml:space="preserve">    -  выбор вида СМР (по заданию преподавателя или по самостоятельному выбору студента); </w:t>
      </w:r>
    </w:p>
    <w:p w:rsidR="007D2166" w:rsidRPr="00734BF7" w:rsidRDefault="007D2166" w:rsidP="007D2166">
      <w:r w:rsidRPr="00734BF7">
        <w:t xml:space="preserve">    - подбор источников информации (журналы, Интернет, материалы научно-практических конференций по фондам библиотек);</w:t>
      </w:r>
    </w:p>
    <w:p w:rsidR="007D2166" w:rsidRPr="00734BF7" w:rsidRDefault="007D2166" w:rsidP="007D2166">
      <w:r w:rsidRPr="00734BF7">
        <w:t xml:space="preserve">    - предварительный просмотр информации,</w:t>
      </w:r>
      <w:r>
        <w:t xml:space="preserve"> </w:t>
      </w:r>
      <w:r w:rsidRPr="00734BF7">
        <w:t>и выбор ключевых слов (дополнить глоссарий);</w:t>
      </w:r>
    </w:p>
    <w:p w:rsidR="007D2166" w:rsidRPr="00734BF7" w:rsidRDefault="007D2166" w:rsidP="007D2166">
      <w:r w:rsidRPr="00734BF7">
        <w:t xml:space="preserve">   -  составление плана изложения текста (область применения, технико-экономические показатели машины или оборудования, принцип их работы);</w:t>
      </w:r>
    </w:p>
    <w:p w:rsidR="007D2166" w:rsidRDefault="007D2166" w:rsidP="007D2166">
      <w:r w:rsidRPr="00734BF7">
        <w:t xml:space="preserve">   -  составление опорного конспекта для сообщения или презентационного материала.</w:t>
      </w:r>
    </w:p>
    <w:p w:rsidR="007D2166" w:rsidRDefault="007D2166" w:rsidP="007D2166"/>
    <w:sectPr w:rsidR="007D2166" w:rsidSect="0084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166"/>
    <w:rsid w:val="001D12DD"/>
    <w:rsid w:val="00715A57"/>
    <w:rsid w:val="007D2166"/>
    <w:rsid w:val="007E57EE"/>
    <w:rsid w:val="00846795"/>
    <w:rsid w:val="00D02886"/>
    <w:rsid w:val="00F41EEB"/>
    <w:rsid w:val="00FC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6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Синий"/>
    <w:basedOn w:val="a0"/>
    <w:rsid w:val="007D2166"/>
    <w:rPr>
      <w:i/>
      <w:color w:val="0000FF"/>
    </w:rPr>
  </w:style>
  <w:style w:type="table" w:styleId="a4">
    <w:name w:val="Table Grid"/>
    <w:basedOn w:val="a1"/>
    <w:rsid w:val="007D2166"/>
    <w:pPr>
      <w:spacing w:line="288" w:lineRule="auto"/>
      <w:ind w:firstLine="68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2018-08-16T01:28:00Z</dcterms:created>
  <dcterms:modified xsi:type="dcterms:W3CDTF">2018-08-16T01:37:00Z</dcterms:modified>
</cp:coreProperties>
</file>