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CD" w:rsidRDefault="008F6CCD" w:rsidP="008F6C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Модуль 16. (Тема 16) </w:t>
      </w:r>
      <w:r>
        <w:t xml:space="preserve">  </w:t>
      </w:r>
      <w:r>
        <w:rPr>
          <w:rFonts w:ascii="Times New Roman" w:hAnsi="Times New Roman" w:cs="Times New Roman"/>
          <w:b/>
        </w:rPr>
        <w:t xml:space="preserve">Минеральные ресурсы недр и их использование при открытой разработке  </w:t>
      </w:r>
    </w:p>
    <w:p w:rsidR="008F6CCD" w:rsidRDefault="008F6CCD" w:rsidP="008F6CCD">
      <w:pPr>
        <w:jc w:val="both"/>
      </w:pPr>
    </w:p>
    <w:p w:rsidR="008F6CCD" w:rsidRDefault="008F6CCD" w:rsidP="008F6CCD">
      <w:pPr>
        <w:jc w:val="both"/>
      </w:pPr>
      <w:r>
        <w:rPr>
          <w:rFonts w:ascii="Times New Roman" w:hAnsi="Times New Roman" w:cs="Times New Roman"/>
          <w:b/>
          <w:bCs/>
        </w:rPr>
        <w:t xml:space="preserve">Содержание темы: </w:t>
      </w:r>
      <w:r>
        <w:rPr>
          <w:rFonts w:ascii="Times New Roman" w:hAnsi="Times New Roman" w:cs="Times New Roman"/>
          <w:i/>
          <w:iCs/>
        </w:rPr>
        <w:t>По прогнозам специалистов, при сохранении современных тенденций в области добычи, потребления и использования разных минеральных ресурсов их запасы истощатся через 70 — 140 лет. Перспектива нехватки сырьевых ресурсов - реальная опасность для человечества, а энергетический голод — не выдумка скептиков.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  <w:b/>
          <w:bCs/>
          <w:i/>
        </w:rPr>
        <w:t>Необходимые умения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Уметь выделить в горном деле количественные и качественные потери полезных ископаемых в процессе добычных работ. 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  <w:b/>
          <w:bCs/>
        </w:rPr>
        <w:tab/>
        <w:t>Изложение темы: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Комплексное использование минеральных ресурсов при открытой разработке позволяет в значительной степени решить проблему рационального использования сырья, т.к. иногда общая экономическая ценность сопутствующих веще</w:t>
      </w:r>
      <w:proofErr w:type="gramStart"/>
      <w:r>
        <w:rPr>
          <w:rFonts w:ascii="Times New Roman" w:hAnsi="Times New Roman" w:cs="Times New Roman"/>
        </w:rPr>
        <w:t>ств пр</w:t>
      </w:r>
      <w:proofErr w:type="gramEnd"/>
      <w:r>
        <w:rPr>
          <w:rFonts w:ascii="Times New Roman" w:hAnsi="Times New Roman" w:cs="Times New Roman"/>
        </w:rPr>
        <w:t>евышает ценность основного компонента. Например, ценность попутно получаемой продукции медной промышленности  составляет 40%. Использование вскрышных пород в некоторых случаях позволяет сократить добычу сырья для производства щебня, извести, стекла, кирпича, керамических изделий.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</w:rPr>
        <w:tab/>
        <w:t xml:space="preserve">При количественной потере  часть балансовых запасов полезных ископаемых в результате разработки остаются в недрах или перемещаются в отвалы. Под качественными потерями понимают снижение качества полезного ископаемого по сравнению с качественными показателями, установленными техническими условиями. При  комплексном использовании сырья происходит повышение производительности общественного труда на разных ступенях технологического процесса и разных </w:t>
      </w:r>
      <w:proofErr w:type="spellStart"/>
      <w:r>
        <w:rPr>
          <w:rFonts w:ascii="Times New Roman" w:hAnsi="Times New Roman" w:cs="Times New Roman"/>
        </w:rPr>
        <w:t>проедприятиях</w:t>
      </w:r>
      <w:proofErr w:type="spellEnd"/>
      <w:r>
        <w:rPr>
          <w:rFonts w:ascii="Times New Roman" w:hAnsi="Times New Roman" w:cs="Times New Roman"/>
        </w:rPr>
        <w:t xml:space="preserve">. При таких условиях особенно </w:t>
      </w:r>
      <w:proofErr w:type="gramStart"/>
      <w:r>
        <w:rPr>
          <w:rFonts w:ascii="Times New Roman" w:hAnsi="Times New Roman" w:cs="Times New Roman"/>
        </w:rPr>
        <w:t>важное значение</w:t>
      </w:r>
      <w:proofErr w:type="gramEnd"/>
      <w:r>
        <w:rPr>
          <w:rFonts w:ascii="Times New Roman" w:hAnsi="Times New Roman" w:cs="Times New Roman"/>
        </w:rPr>
        <w:t xml:space="preserve"> приобретает правильное отнесение затрат на попутную продукцию и подсчет получаемого эффекта. Экономическая эффективность  комплексного использования минеральных ресурсов слагается из </w:t>
      </w:r>
      <w:proofErr w:type="spellStart"/>
      <w:r>
        <w:rPr>
          <w:rFonts w:ascii="Times New Roman" w:hAnsi="Times New Roman" w:cs="Times New Roman"/>
        </w:rPr>
        <w:t>экономическаой</w:t>
      </w:r>
      <w:proofErr w:type="spellEnd"/>
      <w:r>
        <w:rPr>
          <w:rFonts w:ascii="Times New Roman" w:hAnsi="Times New Roman" w:cs="Times New Roman"/>
        </w:rPr>
        <w:t xml:space="preserve"> эффективности получения отдельных продуктов.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  <w:b/>
        </w:rPr>
        <w:t xml:space="preserve">Контрольные вопросы: 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</w:rPr>
        <w:t>1. Что такое минеральные ресурсы недр?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</w:rPr>
        <w:t>2.  Что такое количественные и качественные потери полезных ископаемых и показатели их оценки?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</w:rPr>
        <w:t>3. Какие есть примеры использования вскрышных пород в народном хозяйстве?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</w:rPr>
        <w:t>4. Назовите технологические способы снижения потерь и засорения.</w:t>
      </w:r>
    </w:p>
    <w:p w:rsidR="008F6CCD" w:rsidRDefault="008F6CCD" w:rsidP="008F6CCD">
      <w:pPr>
        <w:jc w:val="both"/>
      </w:pPr>
      <w:r>
        <w:rPr>
          <w:rFonts w:ascii="Times New Roman" w:hAnsi="Times New Roman" w:cs="Times New Roman"/>
        </w:rPr>
        <w:t>5. Назовите сопутствующие компоненты железным, цветным рудам и углю</w:t>
      </w:r>
    </w:p>
    <w:p w:rsidR="004B4689" w:rsidRDefault="004B4689"/>
    <w:sectPr w:rsidR="004B4689" w:rsidSect="004B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CCD"/>
    <w:rsid w:val="004B4689"/>
    <w:rsid w:val="008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C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2019-02-19T00:16:00Z</dcterms:created>
  <dcterms:modified xsi:type="dcterms:W3CDTF">2019-02-19T00:16:00Z</dcterms:modified>
</cp:coreProperties>
</file>