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6B" w:rsidRDefault="0005746B" w:rsidP="0005746B">
      <w:pPr>
        <w:jc w:val="center"/>
      </w:pPr>
      <w:r>
        <w:rPr>
          <w:rFonts w:ascii="Times New Roman" w:hAnsi="Times New Roman" w:cs="Times New Roman"/>
          <w:b/>
        </w:rPr>
        <w:t>Модуль 18. (Тема 18) Экономика природопользования (ПП) при открытых горных работах</w:t>
      </w:r>
    </w:p>
    <w:p w:rsidR="0005746B" w:rsidRDefault="0005746B" w:rsidP="0005746B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 xml:space="preserve">Содержание темы: </w:t>
      </w:r>
      <w:proofErr w:type="spellStart"/>
      <w:r>
        <w:rPr>
          <w:rFonts w:ascii="Times New Roman" w:hAnsi="Times New Roman" w:cs="Times New Roman"/>
        </w:rPr>
        <w:t>Энерго-и</w:t>
      </w:r>
      <w:proofErr w:type="spellEnd"/>
      <w:r>
        <w:rPr>
          <w:rFonts w:ascii="Times New Roman" w:hAnsi="Times New Roman" w:cs="Times New Roman"/>
        </w:rPr>
        <w:t xml:space="preserve"> ресурсосбережение  -  парадигма экологически устойчивого развития экономики. Инженерная защита окружающей среды. Оценка природных факторов при обосновании технологических решений и </w:t>
      </w:r>
      <w:proofErr w:type="spellStart"/>
      <w:r>
        <w:rPr>
          <w:rFonts w:ascii="Times New Roman" w:hAnsi="Times New Roman" w:cs="Times New Roman"/>
        </w:rPr>
        <w:t>средозащитных</w:t>
      </w:r>
      <w:proofErr w:type="spellEnd"/>
      <w:r>
        <w:rPr>
          <w:rFonts w:ascii="Times New Roman" w:hAnsi="Times New Roman" w:cs="Times New Roman"/>
        </w:rPr>
        <w:t xml:space="preserve"> мероприятий. Экономическая эффективность </w:t>
      </w:r>
      <w:proofErr w:type="spellStart"/>
      <w:r>
        <w:rPr>
          <w:rFonts w:ascii="Times New Roman" w:hAnsi="Times New Roman" w:cs="Times New Roman"/>
        </w:rPr>
        <w:t>средозащитных</w:t>
      </w:r>
      <w:proofErr w:type="spellEnd"/>
      <w:r>
        <w:rPr>
          <w:rFonts w:ascii="Times New Roman" w:hAnsi="Times New Roman" w:cs="Times New Roman"/>
        </w:rPr>
        <w:t xml:space="preserve"> мероприятий. Методы оценки экономического ущерба от воздействия горного производства на ОС.  Оценка природных факторов при обосновании технологических решений и </w:t>
      </w:r>
      <w:proofErr w:type="spellStart"/>
      <w:r>
        <w:rPr>
          <w:rFonts w:ascii="Times New Roman" w:hAnsi="Times New Roman" w:cs="Times New Roman"/>
        </w:rPr>
        <w:t>средозащитных</w:t>
      </w:r>
      <w:proofErr w:type="spellEnd"/>
      <w:r>
        <w:rPr>
          <w:rFonts w:ascii="Times New Roman" w:hAnsi="Times New Roman" w:cs="Times New Roman"/>
        </w:rPr>
        <w:t xml:space="preserve"> мероприятий. Экономическая эффективность </w:t>
      </w:r>
      <w:proofErr w:type="spellStart"/>
      <w:r>
        <w:rPr>
          <w:rFonts w:ascii="Times New Roman" w:hAnsi="Times New Roman" w:cs="Times New Roman"/>
        </w:rPr>
        <w:t>средозащитных</w:t>
      </w:r>
      <w:proofErr w:type="spellEnd"/>
      <w:r>
        <w:rPr>
          <w:rFonts w:ascii="Times New Roman" w:hAnsi="Times New Roman" w:cs="Times New Roman"/>
        </w:rPr>
        <w:t xml:space="preserve"> мероприятий. Методы оценки экономического ущерба от воздействия горного производства на ОС.  </w:t>
      </w:r>
    </w:p>
    <w:p w:rsidR="0005746B" w:rsidRDefault="0005746B" w:rsidP="0005746B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 xml:space="preserve">Необходимые умения: </w:t>
      </w:r>
      <w:r>
        <w:rPr>
          <w:rFonts w:ascii="Times New Roman" w:hAnsi="Times New Roman" w:cs="Times New Roman"/>
        </w:rPr>
        <w:t xml:space="preserve">Уметь рассматривать экологическую оценку природной среды с позиции «общество-природа», как </w:t>
      </w:r>
      <w:proofErr w:type="spellStart"/>
      <w:r>
        <w:rPr>
          <w:rFonts w:ascii="Times New Roman" w:hAnsi="Times New Roman" w:cs="Times New Roman"/>
        </w:rPr>
        <w:t>взаимообуславливающие</w:t>
      </w:r>
      <w:proofErr w:type="spellEnd"/>
      <w:r>
        <w:rPr>
          <w:rFonts w:ascii="Times New Roman" w:hAnsi="Times New Roman" w:cs="Times New Roman"/>
        </w:rPr>
        <w:t xml:space="preserve"> друг друга и как единое целое в решении проблемы в объектах ПП.  </w:t>
      </w:r>
    </w:p>
    <w:p w:rsidR="0005746B" w:rsidRDefault="0005746B" w:rsidP="0005746B">
      <w:pPr>
        <w:jc w:val="both"/>
      </w:pPr>
      <w:r>
        <w:rPr>
          <w:rFonts w:ascii="Times New Roman" w:hAnsi="Times New Roman" w:cs="Times New Roman"/>
          <w:b/>
          <w:bCs/>
        </w:rPr>
        <w:tab/>
        <w:t>Изложение темы:</w:t>
      </w:r>
      <w:r>
        <w:rPr>
          <w:rFonts w:ascii="Times New Roman" w:hAnsi="Times New Roman" w:cs="Times New Roman"/>
        </w:rPr>
        <w:t xml:space="preserve"> Экономика природопользования (ПП) — раздел экономики,  изучающий вопросы экономической оценки природных ресурсов и ущербов от загрязнения среды.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Рациональное использование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ресурсов недр является основой настоящего и будущего России, оно невозможно без </w:t>
      </w:r>
      <w:proofErr w:type="spellStart"/>
      <w:r>
        <w:rPr>
          <w:rFonts w:ascii="Times New Roman" w:hAnsi="Times New Roman" w:cs="Times New Roman"/>
        </w:rPr>
        <w:t>взаимоувязки</w:t>
      </w:r>
      <w:proofErr w:type="spellEnd"/>
      <w:r>
        <w:rPr>
          <w:rFonts w:ascii="Times New Roman" w:hAnsi="Times New Roman" w:cs="Times New Roman"/>
        </w:rPr>
        <w:t xml:space="preserve"> и выбора различных технологических мероприятий.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При этом любое производство должно обеспечивать предупреждение негативных последствий, устранение и компенсацию этих последствий на основе эколого-экономических прогнозов и контроля изменений в окружающей природной среде под воздействием антропогенного фактора.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Разработка месторождений полезных ископаемых открытым способом приводит к глубоким и значительным по площади техногенным изменениям не только геологической среды, но и окружающей среды в целом. </w:t>
      </w:r>
      <w:r>
        <w:rPr>
          <w:rFonts w:ascii="Times New Roman" w:hAnsi="Times New Roman" w:cs="Times New Roman"/>
          <w:b/>
          <w:bCs/>
        </w:rPr>
        <w:t>Есть понятие эффективности экологической охраны природы и окружающей среды.</w:t>
      </w:r>
      <w:r>
        <w:rPr>
          <w:rFonts w:ascii="Times New Roman" w:hAnsi="Times New Roman" w:cs="Times New Roman"/>
        </w:rPr>
        <w:t xml:space="preserve"> Различие между ними состоит в том же, что и различие понятий «экологической потребительской стоимости» и «экологической стоимости».</w:t>
      </w:r>
      <w:r>
        <w:rPr>
          <w:rFonts w:ascii="Times New Roman" w:hAnsi="Times New Roman" w:cs="Times New Roman"/>
          <w:b/>
        </w:rPr>
        <w:t xml:space="preserve"> Э</w:t>
      </w:r>
      <w:r>
        <w:rPr>
          <w:rFonts w:ascii="Times New Roman" w:hAnsi="Times New Roman" w:cs="Times New Roman"/>
        </w:rPr>
        <w:t>ффективность экологической охраны природы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определяется как системный показатель эколого-социально-экономической прибыли, получаемой в </w:t>
      </w:r>
      <w:r>
        <w:rPr>
          <w:rFonts w:ascii="Times New Roman" w:hAnsi="Times New Roman" w:cs="Times New Roman"/>
          <w:b/>
          <w:bCs/>
          <w:i/>
          <w:iCs/>
        </w:rPr>
        <w:t>результате сохранения естественных условий.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Э</w:t>
      </w:r>
      <w:r>
        <w:rPr>
          <w:rFonts w:ascii="Times New Roman" w:hAnsi="Times New Roman" w:cs="Times New Roman"/>
        </w:rPr>
        <w:t xml:space="preserve">ффективность экологической охраны окружающей среды оценивается как показатель такой же прибыли, но получаемой в </w:t>
      </w:r>
      <w:r>
        <w:rPr>
          <w:rFonts w:ascii="Times New Roman" w:hAnsi="Times New Roman" w:cs="Times New Roman"/>
          <w:b/>
          <w:bCs/>
          <w:i/>
          <w:iCs/>
        </w:rPr>
        <w:t xml:space="preserve">результате сохранения чистоты продуктивности природной среды, </w:t>
      </w:r>
      <w:r>
        <w:rPr>
          <w:rFonts w:ascii="Times New Roman" w:hAnsi="Times New Roman" w:cs="Times New Roman"/>
        </w:rPr>
        <w:t xml:space="preserve">являющийся </w:t>
      </w:r>
      <w:r>
        <w:rPr>
          <w:rFonts w:ascii="Times New Roman" w:hAnsi="Times New Roman" w:cs="Times New Roman"/>
          <w:b/>
          <w:bCs/>
        </w:rPr>
        <w:t xml:space="preserve">индикатором здоровья людей и продолжительности их жизни. </w:t>
      </w:r>
    </w:p>
    <w:p w:rsidR="0005746B" w:rsidRDefault="0005746B" w:rsidP="0005746B">
      <w:pPr>
        <w:jc w:val="both"/>
      </w:pPr>
      <w:r>
        <w:tab/>
        <w:t xml:space="preserve">Инженерные природоохранные мероприятия делят на две группы: </w:t>
      </w:r>
    </w:p>
    <w:p w:rsidR="0005746B" w:rsidRDefault="0005746B" w:rsidP="0005746B">
      <w:pPr>
        <w:ind w:left="180"/>
        <w:jc w:val="both"/>
      </w:pPr>
      <w:r>
        <w:rPr>
          <w:rFonts w:eastAsia="Liberation Serif" w:cs="Liberation Serif"/>
        </w:rPr>
        <w:t xml:space="preserve">                                   </w:t>
      </w:r>
      <w:r>
        <w:t xml:space="preserve">1. Мероприятия, снижающие выброс загрязняющих веществ и </w:t>
      </w:r>
      <w:proofErr w:type="spellStart"/>
      <w:r>
        <w:t>уровеньй</w:t>
      </w:r>
      <w:proofErr w:type="spellEnd"/>
      <w:r>
        <w:t xml:space="preserve"> вредных воздействий (</w:t>
      </w:r>
      <w:r>
        <w:rPr>
          <w:lang w:val="en-US"/>
        </w:rPr>
        <w:t>I</w:t>
      </w:r>
      <w:r>
        <w:t xml:space="preserve"> группа);</w:t>
      </w:r>
    </w:p>
    <w:p w:rsidR="0005746B" w:rsidRDefault="0005746B" w:rsidP="0005746B">
      <w:pPr>
        <w:ind w:left="180"/>
        <w:jc w:val="both"/>
      </w:pPr>
      <w:r>
        <w:rPr>
          <w:rFonts w:eastAsia="Liberation Serif" w:cs="Liberation Serif"/>
        </w:rPr>
        <w:t xml:space="preserve">                    </w:t>
      </w:r>
      <w:r>
        <w:t>2. Мероприятия, позволяющие снижать степень распространения сбрасываемых веществ и других вредных воздействий (</w:t>
      </w:r>
      <w:r>
        <w:rPr>
          <w:lang w:val="en-US"/>
        </w:rPr>
        <w:t>II</w:t>
      </w:r>
      <w:r>
        <w:t xml:space="preserve"> группа);</w:t>
      </w:r>
    </w:p>
    <w:p w:rsidR="0005746B" w:rsidRDefault="0005746B" w:rsidP="0005746B">
      <w:pPr>
        <w:jc w:val="both"/>
      </w:pPr>
      <w:r>
        <w:rPr>
          <w:rFonts w:ascii="Times New Roman" w:hAnsi="Times New Roman" w:cs="Times New Roman"/>
        </w:rPr>
        <w:tab/>
        <w:t xml:space="preserve">Отличие этих двух направлений заключается в том, что в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группе разрабатывается ресурсосберегающие и малоотходные технологии, которые должны стать </w:t>
      </w:r>
      <w:r>
        <w:rPr>
          <w:rFonts w:ascii="Times New Roman" w:hAnsi="Times New Roman" w:cs="Times New Roman"/>
          <w:b/>
          <w:bCs/>
        </w:rPr>
        <w:t>инженерным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идеалом,</w:t>
      </w:r>
      <w:r>
        <w:rPr>
          <w:rFonts w:ascii="Times New Roman" w:hAnsi="Times New Roman" w:cs="Times New Roman"/>
        </w:rPr>
        <w:t xml:space="preserve"> и они называются стратегическими мероприятиями. </w:t>
      </w:r>
    </w:p>
    <w:p w:rsidR="0005746B" w:rsidRDefault="0005746B" w:rsidP="0005746B">
      <w:pPr>
        <w:jc w:val="both"/>
      </w:pPr>
      <w:r>
        <w:rPr>
          <w:rFonts w:ascii="Times New Roman" w:hAnsi="Times New Roman" w:cs="Times New Roman"/>
          <w:b/>
        </w:rPr>
        <w:t xml:space="preserve">Контрольные вопросы: </w:t>
      </w:r>
    </w:p>
    <w:p w:rsidR="0005746B" w:rsidRDefault="0005746B" w:rsidP="0005746B">
      <w:pPr>
        <w:jc w:val="both"/>
      </w:pPr>
      <w:r>
        <w:rPr>
          <w:rFonts w:ascii="Times New Roman" w:hAnsi="Times New Roman" w:cs="Times New Roman"/>
        </w:rPr>
        <w:t xml:space="preserve">1. В чём отличие </w:t>
      </w:r>
      <w:r>
        <w:rPr>
          <w:rFonts w:ascii="Times New Roman" w:hAnsi="Times New Roman" w:cs="Times New Roman"/>
          <w:b/>
          <w:bCs/>
        </w:rPr>
        <w:t>э</w:t>
      </w:r>
      <w:r>
        <w:rPr>
          <w:rFonts w:ascii="Times New Roman" w:hAnsi="Times New Roman" w:cs="Times New Roman"/>
        </w:rPr>
        <w:t>ффективности экологической охраны природы и окружающей среды?</w:t>
      </w:r>
    </w:p>
    <w:p w:rsidR="0005746B" w:rsidRDefault="0005746B" w:rsidP="0005746B">
      <w:pPr>
        <w:jc w:val="both"/>
      </w:pPr>
      <w:r>
        <w:rPr>
          <w:rFonts w:ascii="Times New Roman" w:hAnsi="Times New Roman" w:cs="Times New Roman"/>
        </w:rPr>
        <w:t xml:space="preserve">2. Что является индикатором здоровья людей и продолжительности их жизни? </w:t>
      </w:r>
    </w:p>
    <w:p w:rsidR="0005746B" w:rsidRDefault="0005746B" w:rsidP="0005746B">
      <w:pPr>
        <w:jc w:val="both"/>
      </w:pPr>
      <w:r>
        <w:rPr>
          <w:rFonts w:ascii="Times New Roman" w:hAnsi="Times New Roman" w:cs="Times New Roman"/>
          <w:iCs/>
        </w:rPr>
        <w:t xml:space="preserve">3. Почему называем </w:t>
      </w:r>
      <w:proofErr w:type="spellStart"/>
      <w:r>
        <w:rPr>
          <w:rFonts w:ascii="Times New Roman" w:hAnsi="Times New Roman" w:cs="Times New Roman"/>
          <w:iCs/>
        </w:rPr>
        <w:t>э</w:t>
      </w:r>
      <w:r>
        <w:rPr>
          <w:rFonts w:ascii="Times New Roman" w:hAnsi="Times New Roman" w:cs="Times New Roman"/>
        </w:rPr>
        <w:t>нерго-и</w:t>
      </w:r>
      <w:proofErr w:type="spellEnd"/>
      <w:r>
        <w:rPr>
          <w:rFonts w:ascii="Times New Roman" w:hAnsi="Times New Roman" w:cs="Times New Roman"/>
        </w:rPr>
        <w:t xml:space="preserve"> ресурсосбережение  -  </w:t>
      </w:r>
      <w:r>
        <w:rPr>
          <w:rFonts w:ascii="Times New Roman" w:hAnsi="Times New Roman" w:cs="Times New Roman"/>
          <w:b/>
          <w:bCs/>
        </w:rPr>
        <w:t xml:space="preserve">парадигмой </w:t>
      </w:r>
      <w:r>
        <w:rPr>
          <w:rFonts w:ascii="Times New Roman" w:hAnsi="Times New Roman" w:cs="Times New Roman"/>
        </w:rPr>
        <w:t>экологически устойчивого развития экономики?</w:t>
      </w:r>
    </w:p>
    <w:p w:rsidR="0005746B" w:rsidRDefault="0005746B" w:rsidP="0005746B">
      <w:pPr>
        <w:jc w:val="both"/>
      </w:pPr>
      <w:r>
        <w:rPr>
          <w:rFonts w:ascii="Times New Roman" w:hAnsi="Times New Roman" w:cs="Times New Roman"/>
        </w:rPr>
        <w:t>4.  Что изучает экономика природопользования (ПП)?</w:t>
      </w:r>
    </w:p>
    <w:p w:rsidR="0005746B" w:rsidRDefault="0005746B" w:rsidP="0005746B">
      <w:pPr>
        <w:pStyle w:val="ListParagraph"/>
        <w:ind w:left="0"/>
        <w:jc w:val="both"/>
        <w:rPr>
          <w:bCs/>
          <w:iCs/>
        </w:rPr>
      </w:pPr>
    </w:p>
    <w:p w:rsidR="0005746B" w:rsidRDefault="0005746B" w:rsidP="0005746B">
      <w:pPr>
        <w:pStyle w:val="ListParagraph"/>
        <w:ind w:left="0"/>
        <w:jc w:val="both"/>
      </w:pPr>
    </w:p>
    <w:p w:rsidR="0005746B" w:rsidRDefault="0005746B" w:rsidP="0005746B">
      <w:pPr>
        <w:pStyle w:val="ListParagraph"/>
        <w:ind w:left="0"/>
        <w:jc w:val="both"/>
      </w:pPr>
    </w:p>
    <w:p w:rsidR="0005746B" w:rsidRDefault="0005746B" w:rsidP="0005746B">
      <w:pPr>
        <w:pStyle w:val="ListParagraph"/>
        <w:ind w:left="0"/>
        <w:jc w:val="both"/>
        <w:rPr>
          <w:iCs/>
        </w:rPr>
      </w:pPr>
    </w:p>
    <w:p w:rsidR="0005746B" w:rsidRDefault="0005746B" w:rsidP="0005746B">
      <w:pPr>
        <w:ind w:firstLine="720"/>
        <w:jc w:val="both"/>
      </w:pPr>
      <w:r>
        <w:t xml:space="preserve">В основном существуют три основных  источника  загрязнения атмосферы: промышленность, бытовые котельные, транспорт. Доля каждого из этих источников в общем загрязнении воздуха сильно различается в зависимости от места. </w:t>
      </w:r>
    </w:p>
    <w:p w:rsidR="0005746B" w:rsidRDefault="0005746B" w:rsidP="0005746B">
      <w:pPr>
        <w:ind w:firstLine="720"/>
        <w:jc w:val="both"/>
      </w:pPr>
      <w:r>
        <w:rPr>
          <w:rFonts w:eastAsia="Liberation Serif" w:cs="Liberation Serif"/>
          <w:b/>
        </w:rPr>
        <w:lastRenderedPageBreak/>
        <w:t xml:space="preserve">  </w:t>
      </w:r>
      <w:r>
        <w:rPr>
          <w:b/>
        </w:rPr>
        <w:t>Источники загрязнений</w:t>
      </w:r>
      <w:r>
        <w:t xml:space="preserve"> - теплоэлектростанции, которые вместе с дымом выбрасывают в воздух сернистый и углекислый газ; металлургические предприятия,  особенно цветной металлургии, которые выбрасывают  в  воздух оксиды  азота,  сероводород,  хлор, фтор,  аммиак, соединения фосфора, частицы и соединения ртути   и мышьяка;  химические и цементные заводы. Вредные газы попа дают в  воздух в результате сжигания топлива для нужд промышленности, отопления жилищ,  работы транспорта, сжигания и переработки бытовых и промышленных отходов. Атмосферные загрязнители разделяют на первичные,  поступающие непосредственно  в атмосферу, и  вторичные,  являющиеся  результатом превращения </w:t>
      </w:r>
      <w:proofErr w:type="gramStart"/>
      <w:r>
        <w:t>последних</w:t>
      </w:r>
      <w:proofErr w:type="gramEnd"/>
      <w:r>
        <w:t xml:space="preserve">.. Основным источником пирогенного загрязнения на планете являются тепловые электростанции, металлургические и химические предприятия, котельные установки, потребляющие более 70%  ежегодно добываемого твердого и жидкого топлива. </w:t>
      </w:r>
    </w:p>
    <w:p w:rsidR="0005746B" w:rsidRDefault="0005746B" w:rsidP="0005746B">
      <w:pPr>
        <w:pStyle w:val="a4"/>
      </w:pPr>
      <w:r>
        <w:t xml:space="preserve">Основными источниками  искусственных аэрозольных загрязнений воздуха являются ТЭС,  которые потребляют  уголь  высокой зольности, обогатительные фабрики,  металлургические, цементные, магнезитовые и сажевые заводы. Постоянными источниками аэрозольного загрязнения  являются  промышленные отвалы  -  искусственные  насыпи из переотложенного материала, преимущественно вскрышных  пород. Источником пыли и ядовитых газов служат массовые взрывные работы.  </w:t>
      </w:r>
    </w:p>
    <w:p w:rsidR="0005746B" w:rsidRDefault="0005746B" w:rsidP="0005746B">
      <w:pPr>
        <w:ind w:firstLine="720"/>
        <w:jc w:val="both"/>
      </w:pPr>
      <w:r>
        <w:t>При некоторых погодных условиях могут образовываться особо большие скопления вредных газообразных и аэрозольных примесей в приземном слое воздуха.</w:t>
      </w:r>
    </w:p>
    <w:p w:rsidR="0005746B" w:rsidRDefault="0005746B" w:rsidP="0005746B">
      <w:pPr>
        <w:ind w:firstLine="720"/>
        <w:jc w:val="both"/>
      </w:pPr>
      <w:r>
        <w:rPr>
          <w:rFonts w:ascii="Times New Roman" w:hAnsi="Times New Roman" w:cs="Times New Roman"/>
          <w:iCs/>
        </w:rPr>
        <w:t xml:space="preserve">Обычно это происходит в тех случаях, когда в слое воздуха непосредственно над  источниками газопылевой эмиссии существует инверсия - расположения слоя более холодного воздуха под </w:t>
      </w:r>
      <w:proofErr w:type="gramStart"/>
      <w:r>
        <w:rPr>
          <w:rFonts w:ascii="Times New Roman" w:hAnsi="Times New Roman" w:cs="Times New Roman"/>
          <w:iCs/>
        </w:rPr>
        <w:t>теплым</w:t>
      </w:r>
      <w:proofErr w:type="gramEnd"/>
      <w:r>
        <w:rPr>
          <w:rFonts w:ascii="Times New Roman" w:hAnsi="Times New Roman" w:cs="Times New Roman"/>
          <w:iCs/>
        </w:rPr>
        <w:t>, что  препятствует  воздушных  масс и задерживает перенос примесей вверх. В результате вредные выбросы сосредотачиваются под слоем инверсии,  содержание их у земли резко возрастает, что становится одной из причин образования  ранее  неизвестного в природе фотохимического тумана.</w:t>
      </w:r>
    </w:p>
    <w:p w:rsidR="0005746B" w:rsidRDefault="0005746B" w:rsidP="0005746B">
      <w:pPr>
        <w:ind w:firstLine="720"/>
        <w:jc w:val="both"/>
        <w:rPr>
          <w:rFonts w:ascii="Times New Roman" w:hAnsi="Times New Roman" w:cs="Times New Roman"/>
          <w:iCs/>
        </w:rPr>
      </w:pPr>
    </w:p>
    <w:p w:rsidR="0005746B" w:rsidRDefault="0005746B" w:rsidP="0005746B">
      <w:pPr>
        <w:ind w:firstLine="720"/>
        <w:jc w:val="both"/>
      </w:pPr>
    </w:p>
    <w:p w:rsidR="0005746B" w:rsidRDefault="0005746B" w:rsidP="0005746B">
      <w:pPr>
        <w:pStyle w:val="a3"/>
        <w:ind w:left="0"/>
        <w:jc w:val="both"/>
        <w:rPr>
          <w:bCs/>
          <w:iCs/>
        </w:rPr>
      </w:pPr>
    </w:p>
    <w:p w:rsidR="004B4689" w:rsidRDefault="004B4689"/>
    <w:sectPr w:rsidR="004B468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746B"/>
    <w:rsid w:val="0005746B"/>
    <w:rsid w:val="004B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5746B"/>
    <w:pPr>
      <w:ind w:left="720"/>
    </w:pPr>
    <w:rPr>
      <w:rFonts w:ascii="Times New Roman" w:hAnsi="Times New Roman" w:cs="Times New Roman"/>
    </w:rPr>
  </w:style>
  <w:style w:type="paragraph" w:styleId="a3">
    <w:name w:val="List Paragraph"/>
    <w:basedOn w:val="a"/>
    <w:qFormat/>
    <w:rsid w:val="0005746B"/>
    <w:pPr>
      <w:ind w:left="720"/>
      <w:contextualSpacing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rsid w:val="0005746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05746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1</cp:revision>
  <dcterms:created xsi:type="dcterms:W3CDTF">2019-02-19T00:17:00Z</dcterms:created>
  <dcterms:modified xsi:type="dcterms:W3CDTF">2019-02-19T00:17:00Z</dcterms:modified>
</cp:coreProperties>
</file>