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98" w:rsidRPr="00721398" w:rsidRDefault="00721398" w:rsidP="00721398">
      <w:pPr>
        <w:rPr>
          <w:rFonts w:ascii="Times New Roman" w:hAnsi="Times New Roman" w:cs="Times New Roman"/>
          <w:sz w:val="24"/>
          <w:szCs w:val="24"/>
        </w:rPr>
      </w:pPr>
      <w:r w:rsidRPr="00721398">
        <w:rPr>
          <w:rFonts w:ascii="Times New Roman" w:hAnsi="Times New Roman" w:cs="Times New Roman"/>
          <w:sz w:val="24"/>
          <w:szCs w:val="24"/>
        </w:rPr>
        <w:t>Система нормативных докум</w:t>
      </w:r>
      <w:r>
        <w:rPr>
          <w:rFonts w:ascii="Times New Roman" w:hAnsi="Times New Roman" w:cs="Times New Roman"/>
          <w:sz w:val="24"/>
          <w:szCs w:val="24"/>
        </w:rPr>
        <w:t>ентов безопасности жизнедеятель</w:t>
      </w:r>
      <w:r w:rsidRPr="00721398">
        <w:rPr>
          <w:rFonts w:ascii="Times New Roman" w:hAnsi="Times New Roman" w:cs="Times New Roman"/>
          <w:sz w:val="24"/>
          <w:szCs w:val="24"/>
        </w:rPr>
        <w:t xml:space="preserve">ности — это совокупность нормативно-правовых, нормативно-технических и методических </w:t>
      </w:r>
      <w:r>
        <w:rPr>
          <w:rFonts w:ascii="Times New Roman" w:hAnsi="Times New Roman" w:cs="Times New Roman"/>
          <w:sz w:val="24"/>
          <w:szCs w:val="24"/>
        </w:rPr>
        <w:t>документов, относящихся к облас</w:t>
      </w:r>
      <w:r w:rsidRPr="00721398">
        <w:rPr>
          <w:rFonts w:ascii="Times New Roman" w:hAnsi="Times New Roman" w:cs="Times New Roman"/>
          <w:sz w:val="24"/>
          <w:szCs w:val="24"/>
        </w:rPr>
        <w:t>тям охраны труда на производстве, охраны окружающей среды и защиты населения и территорий от чрезвычайных ситуаций (ЧС).</w:t>
      </w:r>
    </w:p>
    <w:p w:rsidR="00721398" w:rsidRPr="00721398" w:rsidRDefault="00721398" w:rsidP="00721398">
      <w:pPr>
        <w:rPr>
          <w:rFonts w:ascii="Times New Roman" w:hAnsi="Times New Roman" w:cs="Times New Roman"/>
          <w:sz w:val="24"/>
          <w:szCs w:val="24"/>
        </w:rPr>
      </w:pPr>
    </w:p>
    <w:p w:rsidR="00721398" w:rsidRPr="00721398" w:rsidRDefault="00721398" w:rsidP="00721398">
      <w:pPr>
        <w:rPr>
          <w:rFonts w:ascii="Times New Roman" w:hAnsi="Times New Roman" w:cs="Times New Roman"/>
          <w:sz w:val="24"/>
          <w:szCs w:val="24"/>
        </w:rPr>
      </w:pPr>
      <w:r w:rsidRPr="00721398">
        <w:rPr>
          <w:rFonts w:ascii="Times New Roman" w:hAnsi="Times New Roman" w:cs="Times New Roman"/>
          <w:sz w:val="24"/>
          <w:szCs w:val="24"/>
        </w:rPr>
        <w:t>Нормативно-правовые док</w:t>
      </w:r>
      <w:r w:rsidRPr="00721398">
        <w:rPr>
          <w:rFonts w:ascii="Times New Roman" w:hAnsi="Times New Roman" w:cs="Times New Roman"/>
          <w:sz w:val="24"/>
          <w:szCs w:val="24"/>
        </w:rPr>
        <w:t>ументы</w:t>
      </w:r>
      <w:r>
        <w:rPr>
          <w:rFonts w:ascii="Times New Roman" w:hAnsi="Times New Roman" w:cs="Times New Roman"/>
          <w:sz w:val="24"/>
          <w:szCs w:val="24"/>
        </w:rPr>
        <w:t xml:space="preserve"> определяют правовые отно</w:t>
      </w:r>
      <w:r w:rsidRPr="00721398">
        <w:rPr>
          <w:rFonts w:ascii="Times New Roman" w:hAnsi="Times New Roman" w:cs="Times New Roman"/>
          <w:sz w:val="24"/>
          <w:szCs w:val="24"/>
        </w:rPr>
        <w:t>шения субъектов (государства</w:t>
      </w:r>
      <w:r>
        <w:rPr>
          <w:rFonts w:ascii="Times New Roman" w:hAnsi="Times New Roman" w:cs="Times New Roman"/>
          <w:sz w:val="24"/>
          <w:szCs w:val="24"/>
        </w:rPr>
        <w:t xml:space="preserve"> и гражданина, предприятия и ра</w:t>
      </w:r>
      <w:r w:rsidRPr="00721398">
        <w:rPr>
          <w:rFonts w:ascii="Times New Roman" w:hAnsi="Times New Roman" w:cs="Times New Roman"/>
          <w:sz w:val="24"/>
          <w:szCs w:val="24"/>
        </w:rPr>
        <w:t xml:space="preserve">ботника и т.п.) и устанавливают права, обязанности и нормы ответственности юридических </w:t>
      </w:r>
      <w:r>
        <w:rPr>
          <w:rFonts w:ascii="Times New Roman" w:hAnsi="Times New Roman" w:cs="Times New Roman"/>
          <w:sz w:val="24"/>
          <w:szCs w:val="24"/>
        </w:rPr>
        <w:t>и физических лиц в соответствую</w:t>
      </w:r>
      <w:r w:rsidRPr="00721398">
        <w:rPr>
          <w:rFonts w:ascii="Times New Roman" w:hAnsi="Times New Roman" w:cs="Times New Roman"/>
          <w:sz w:val="24"/>
          <w:szCs w:val="24"/>
        </w:rPr>
        <w:t>щей области безопасности жизнедеятельности. Нормативно-технические и методические документы уст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21398">
        <w:rPr>
          <w:rFonts w:ascii="Times New Roman" w:hAnsi="Times New Roman" w:cs="Times New Roman"/>
          <w:sz w:val="24"/>
          <w:szCs w:val="24"/>
        </w:rPr>
        <w:t xml:space="preserve">навливают: правила, общие </w:t>
      </w:r>
      <w:r>
        <w:rPr>
          <w:rFonts w:ascii="Times New Roman" w:hAnsi="Times New Roman" w:cs="Times New Roman"/>
          <w:sz w:val="24"/>
          <w:szCs w:val="24"/>
        </w:rPr>
        <w:t>принципы или характеристики, ка</w:t>
      </w:r>
      <w:r w:rsidRPr="00721398">
        <w:rPr>
          <w:rFonts w:ascii="Times New Roman" w:hAnsi="Times New Roman" w:cs="Times New Roman"/>
          <w:sz w:val="24"/>
          <w:szCs w:val="24"/>
        </w:rPr>
        <w:t>сающиеся отдельных видов де</w:t>
      </w:r>
      <w:r>
        <w:rPr>
          <w:rFonts w:ascii="Times New Roman" w:hAnsi="Times New Roman" w:cs="Times New Roman"/>
          <w:sz w:val="24"/>
          <w:szCs w:val="24"/>
        </w:rPr>
        <w:t>ятельности в области безопаснос</w:t>
      </w:r>
      <w:r w:rsidRPr="00721398">
        <w:rPr>
          <w:rFonts w:ascii="Times New Roman" w:hAnsi="Times New Roman" w:cs="Times New Roman"/>
          <w:sz w:val="24"/>
          <w:szCs w:val="24"/>
        </w:rPr>
        <w:t>ти жизнедеятельности; треб</w:t>
      </w:r>
      <w:r>
        <w:rPr>
          <w:rFonts w:ascii="Times New Roman" w:hAnsi="Times New Roman" w:cs="Times New Roman"/>
          <w:sz w:val="24"/>
          <w:szCs w:val="24"/>
        </w:rPr>
        <w:t>ования к технологическим процес</w:t>
      </w:r>
      <w:r w:rsidRPr="00721398">
        <w:rPr>
          <w:rFonts w:ascii="Times New Roman" w:hAnsi="Times New Roman" w:cs="Times New Roman"/>
          <w:sz w:val="24"/>
          <w:szCs w:val="24"/>
        </w:rPr>
        <w:t>сам и работам, оборудован</w:t>
      </w:r>
      <w:r>
        <w:rPr>
          <w:rFonts w:ascii="Times New Roman" w:hAnsi="Times New Roman" w:cs="Times New Roman"/>
          <w:sz w:val="24"/>
          <w:szCs w:val="24"/>
        </w:rPr>
        <w:t>ию, помещениям, зданиям и соору</w:t>
      </w:r>
      <w:r w:rsidRPr="00721398">
        <w:rPr>
          <w:rFonts w:ascii="Times New Roman" w:hAnsi="Times New Roman" w:cs="Times New Roman"/>
          <w:sz w:val="24"/>
          <w:szCs w:val="24"/>
        </w:rPr>
        <w:t>жениям, а также средствам коллективной и индивидуальной защиты; предельно допустим</w:t>
      </w:r>
      <w:r>
        <w:rPr>
          <w:rFonts w:ascii="Times New Roman" w:hAnsi="Times New Roman" w:cs="Times New Roman"/>
          <w:sz w:val="24"/>
          <w:szCs w:val="24"/>
        </w:rPr>
        <w:t>ые уровни вредных и опасных фак</w:t>
      </w:r>
      <w:r w:rsidRPr="00721398">
        <w:rPr>
          <w:rFonts w:ascii="Times New Roman" w:hAnsi="Times New Roman" w:cs="Times New Roman"/>
          <w:sz w:val="24"/>
          <w:szCs w:val="24"/>
        </w:rPr>
        <w:t>торов и др.</w:t>
      </w:r>
    </w:p>
    <w:p w:rsidR="00721398" w:rsidRPr="00721398" w:rsidRDefault="00721398" w:rsidP="00721398">
      <w:pPr>
        <w:rPr>
          <w:rFonts w:ascii="Times New Roman" w:hAnsi="Times New Roman" w:cs="Times New Roman"/>
          <w:sz w:val="24"/>
          <w:szCs w:val="24"/>
        </w:rPr>
      </w:pPr>
      <w:r w:rsidRPr="00721398">
        <w:rPr>
          <w:rFonts w:ascii="Times New Roman" w:hAnsi="Times New Roman" w:cs="Times New Roman"/>
          <w:sz w:val="24"/>
          <w:szCs w:val="24"/>
        </w:rPr>
        <w:t>К нормативно-правовым документам относятся:</w:t>
      </w:r>
    </w:p>
    <w:p w:rsidR="00721398" w:rsidRPr="00721398" w:rsidRDefault="00721398" w:rsidP="00721398">
      <w:pPr>
        <w:rPr>
          <w:rFonts w:ascii="Times New Roman" w:hAnsi="Times New Roman" w:cs="Times New Roman"/>
          <w:sz w:val="24"/>
          <w:szCs w:val="24"/>
        </w:rPr>
      </w:pPr>
      <w:r w:rsidRPr="00721398">
        <w:rPr>
          <w:rFonts w:ascii="Times New Roman" w:hAnsi="Times New Roman" w:cs="Times New Roman"/>
          <w:sz w:val="24"/>
          <w:szCs w:val="24"/>
        </w:rPr>
        <w:t>1. Законы РФ и законы субъектов РФ, принимаем</w:t>
      </w:r>
      <w:r>
        <w:rPr>
          <w:rFonts w:ascii="Times New Roman" w:hAnsi="Times New Roman" w:cs="Times New Roman"/>
          <w:sz w:val="24"/>
          <w:szCs w:val="24"/>
        </w:rPr>
        <w:t>ые Государственной Думой и зако</w:t>
      </w:r>
      <w:r w:rsidRPr="00721398">
        <w:rPr>
          <w:rFonts w:ascii="Times New Roman" w:hAnsi="Times New Roman" w:cs="Times New Roman"/>
          <w:sz w:val="24"/>
          <w:szCs w:val="24"/>
        </w:rPr>
        <w:t>нодательными органами субъект</w:t>
      </w:r>
      <w:r>
        <w:rPr>
          <w:rFonts w:ascii="Times New Roman" w:hAnsi="Times New Roman" w:cs="Times New Roman"/>
          <w:sz w:val="24"/>
          <w:szCs w:val="24"/>
        </w:rPr>
        <w:t>ов РФ в со</w:t>
      </w:r>
      <w:r w:rsidRPr="00721398">
        <w:rPr>
          <w:rFonts w:ascii="Times New Roman" w:hAnsi="Times New Roman" w:cs="Times New Roman"/>
          <w:sz w:val="24"/>
          <w:szCs w:val="24"/>
        </w:rPr>
        <w:t>ответстви</w:t>
      </w:r>
      <w:r>
        <w:rPr>
          <w:rFonts w:ascii="Times New Roman" w:hAnsi="Times New Roman" w:cs="Times New Roman"/>
          <w:sz w:val="24"/>
          <w:szCs w:val="24"/>
        </w:rPr>
        <w:t>и с Конституцией РФ и регулирую</w:t>
      </w:r>
      <w:r w:rsidRPr="00721398">
        <w:rPr>
          <w:rFonts w:ascii="Times New Roman" w:hAnsi="Times New Roman" w:cs="Times New Roman"/>
          <w:sz w:val="24"/>
          <w:szCs w:val="24"/>
        </w:rPr>
        <w:t>щие определенные сферы общественной жизни.</w:t>
      </w:r>
    </w:p>
    <w:p w:rsidR="00721398" w:rsidRPr="00721398" w:rsidRDefault="00721398" w:rsidP="00721398">
      <w:pPr>
        <w:rPr>
          <w:rFonts w:ascii="Times New Roman" w:hAnsi="Times New Roman" w:cs="Times New Roman"/>
          <w:sz w:val="24"/>
          <w:szCs w:val="24"/>
        </w:rPr>
      </w:pPr>
      <w:r w:rsidRPr="00721398">
        <w:rPr>
          <w:rFonts w:ascii="Times New Roman" w:hAnsi="Times New Roman" w:cs="Times New Roman"/>
          <w:sz w:val="24"/>
          <w:szCs w:val="24"/>
        </w:rPr>
        <w:t>2. Указы Президента РФ и постановления Правительства РФ, имеющие нормативный характер.</w:t>
      </w:r>
    </w:p>
    <w:p w:rsidR="00721398" w:rsidRPr="00721398" w:rsidRDefault="00721398" w:rsidP="00721398">
      <w:pPr>
        <w:rPr>
          <w:rFonts w:ascii="Times New Roman" w:hAnsi="Times New Roman" w:cs="Times New Roman"/>
          <w:sz w:val="24"/>
          <w:szCs w:val="24"/>
        </w:rPr>
      </w:pPr>
      <w:r w:rsidRPr="0072139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21398">
        <w:rPr>
          <w:rFonts w:ascii="Times New Roman" w:hAnsi="Times New Roman" w:cs="Times New Roman"/>
          <w:sz w:val="24"/>
          <w:szCs w:val="24"/>
        </w:rPr>
        <w:t>Ведомственные нормативные акты центральных органов исполнительной власти (министе</w:t>
      </w:r>
      <w:r>
        <w:rPr>
          <w:rFonts w:ascii="Times New Roman" w:hAnsi="Times New Roman" w:cs="Times New Roman"/>
          <w:sz w:val="24"/>
          <w:szCs w:val="24"/>
        </w:rPr>
        <w:t>рств и ведомств), подлежащие ре</w:t>
      </w:r>
      <w:r w:rsidRPr="00721398">
        <w:rPr>
          <w:rFonts w:ascii="Times New Roman" w:hAnsi="Times New Roman" w:cs="Times New Roman"/>
          <w:sz w:val="24"/>
          <w:szCs w:val="24"/>
        </w:rPr>
        <w:t>гистрации в Минюсте России (регулируются Указом Президента РФ от 23.05.1996 № 763 и Постановлением Правительства РФ от 13.08.1997 № 1009): нормативные правовые акты, затрагивающие права, свободы и обязанности человека и гражданина, устанавливающие правовой статус организаций, имеющие межведомственный характер, независимо от срока их действия, в том числе акты, содержащие сведения, составляющие государственную</w:t>
      </w:r>
      <w:proofErr w:type="gramEnd"/>
      <w:r w:rsidRPr="00721398">
        <w:rPr>
          <w:rFonts w:ascii="Times New Roman" w:hAnsi="Times New Roman" w:cs="Times New Roman"/>
          <w:sz w:val="24"/>
          <w:szCs w:val="24"/>
        </w:rPr>
        <w:t xml:space="preserve"> тайну, или сведения конфиденциального характера.</w:t>
      </w:r>
    </w:p>
    <w:p w:rsidR="00721398" w:rsidRPr="00721398" w:rsidRDefault="00721398" w:rsidP="00721398">
      <w:pPr>
        <w:rPr>
          <w:rFonts w:ascii="Times New Roman" w:hAnsi="Times New Roman" w:cs="Times New Roman"/>
          <w:sz w:val="24"/>
          <w:szCs w:val="24"/>
        </w:rPr>
      </w:pPr>
      <w:r w:rsidRPr="00721398">
        <w:rPr>
          <w:rFonts w:ascii="Times New Roman" w:hAnsi="Times New Roman" w:cs="Times New Roman"/>
          <w:sz w:val="24"/>
          <w:szCs w:val="24"/>
        </w:rPr>
        <w:t>4. Международные договоры РФ в области безопасности жизнедеятельности.</w:t>
      </w:r>
    </w:p>
    <w:p w:rsidR="00721398" w:rsidRPr="00721398" w:rsidRDefault="00721398" w:rsidP="00721398">
      <w:pPr>
        <w:rPr>
          <w:rFonts w:ascii="Times New Roman" w:hAnsi="Times New Roman" w:cs="Times New Roman"/>
          <w:sz w:val="24"/>
          <w:szCs w:val="24"/>
        </w:rPr>
      </w:pPr>
      <w:r w:rsidRPr="00721398">
        <w:rPr>
          <w:rFonts w:ascii="Times New Roman" w:hAnsi="Times New Roman" w:cs="Times New Roman"/>
          <w:sz w:val="24"/>
          <w:szCs w:val="24"/>
        </w:rPr>
        <w:t>5. Нормативно-правовые акты СССР и РСФСР, продолжающие действовать на территории РФ.</w:t>
      </w:r>
    </w:p>
    <w:p w:rsidR="00721398" w:rsidRPr="00721398" w:rsidRDefault="00721398" w:rsidP="00721398">
      <w:pPr>
        <w:rPr>
          <w:rFonts w:ascii="Times New Roman" w:hAnsi="Times New Roman" w:cs="Times New Roman"/>
          <w:sz w:val="24"/>
          <w:szCs w:val="24"/>
        </w:rPr>
      </w:pPr>
    </w:p>
    <w:p w:rsidR="00721398" w:rsidRPr="00721398" w:rsidRDefault="00721398" w:rsidP="0072139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21398">
        <w:rPr>
          <w:rFonts w:ascii="Times New Roman" w:hAnsi="Times New Roman" w:cs="Times New Roman"/>
          <w:sz w:val="24"/>
          <w:szCs w:val="24"/>
        </w:rPr>
        <w:t>К нормативно-техническ</w:t>
      </w:r>
      <w:r>
        <w:rPr>
          <w:rFonts w:ascii="Times New Roman" w:hAnsi="Times New Roman" w:cs="Times New Roman"/>
          <w:sz w:val="24"/>
          <w:szCs w:val="24"/>
        </w:rPr>
        <w:t>им и методическим документам от</w:t>
      </w:r>
      <w:r w:rsidRPr="00721398">
        <w:rPr>
          <w:rFonts w:ascii="Times New Roman" w:hAnsi="Times New Roman" w:cs="Times New Roman"/>
          <w:sz w:val="24"/>
          <w:szCs w:val="24"/>
        </w:rPr>
        <w:t>носятся: стандарты (международны</w:t>
      </w:r>
      <w:r>
        <w:rPr>
          <w:rFonts w:ascii="Times New Roman" w:hAnsi="Times New Roman" w:cs="Times New Roman"/>
          <w:sz w:val="24"/>
          <w:szCs w:val="24"/>
        </w:rPr>
        <w:t>е (Правила ЕЭК ООН и др.), госу</w:t>
      </w:r>
      <w:r w:rsidRPr="00721398">
        <w:rPr>
          <w:rFonts w:ascii="Times New Roman" w:hAnsi="Times New Roman" w:cs="Times New Roman"/>
          <w:sz w:val="24"/>
          <w:szCs w:val="24"/>
        </w:rPr>
        <w:t xml:space="preserve">дарственные (ГОСТ или ГОСТ Р), отраслевые (ОСТ), предприятий (СТП), стандарты общественных объединений (СТО), общероссийские классификаторы </w:t>
      </w:r>
      <w:proofErr w:type="spellStart"/>
      <w:r w:rsidRPr="00721398">
        <w:rPr>
          <w:rFonts w:ascii="Times New Roman" w:hAnsi="Times New Roman" w:cs="Times New Roman"/>
          <w:sz w:val="24"/>
          <w:szCs w:val="24"/>
        </w:rPr>
        <w:t>технико</w:t>
      </w:r>
      <w:proofErr w:type="spellEnd"/>
      <w:r w:rsidRPr="00721398">
        <w:rPr>
          <w:rFonts w:ascii="Times New Roman" w:hAnsi="Times New Roman" w:cs="Times New Roman"/>
          <w:sz w:val="24"/>
          <w:szCs w:val="24"/>
        </w:rPr>
        <w:t xml:space="preserve">—экономической и социальной информации; правила (единые (федеральные), межотраслевые, отраслевые); требования; нормы (единые (федеральные), межотраслевые, отраслевые); технические условия; методики; </w:t>
      </w:r>
      <w:r w:rsidRPr="00721398">
        <w:rPr>
          <w:rFonts w:ascii="Times New Roman" w:hAnsi="Times New Roman" w:cs="Times New Roman"/>
          <w:sz w:val="24"/>
          <w:szCs w:val="24"/>
        </w:rPr>
        <w:lastRenderedPageBreak/>
        <w:t>рекомендации; руководящие технические материалы;</w:t>
      </w:r>
      <w:proofErr w:type="gramEnd"/>
      <w:r w:rsidRPr="007213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1398">
        <w:rPr>
          <w:rFonts w:ascii="Times New Roman" w:hAnsi="Times New Roman" w:cs="Times New Roman"/>
          <w:sz w:val="24"/>
          <w:szCs w:val="24"/>
        </w:rPr>
        <w:t>методические указания; инструкции (межотраслевые,</w:t>
      </w:r>
      <w:r>
        <w:rPr>
          <w:rFonts w:ascii="Times New Roman" w:hAnsi="Times New Roman" w:cs="Times New Roman"/>
          <w:sz w:val="24"/>
          <w:szCs w:val="24"/>
        </w:rPr>
        <w:t xml:space="preserve"> отраслевые, типовые, для работ</w:t>
      </w:r>
      <w:r w:rsidRPr="00721398">
        <w:rPr>
          <w:rFonts w:ascii="Times New Roman" w:hAnsi="Times New Roman" w:cs="Times New Roman"/>
          <w:sz w:val="24"/>
          <w:szCs w:val="24"/>
        </w:rPr>
        <w:t>ников, при выполнении работ).</w:t>
      </w:r>
      <w:proofErr w:type="gramEnd"/>
    </w:p>
    <w:p w:rsidR="00721398" w:rsidRPr="00721398" w:rsidRDefault="00721398" w:rsidP="00721398">
      <w:pPr>
        <w:rPr>
          <w:rFonts w:ascii="Times New Roman" w:hAnsi="Times New Roman" w:cs="Times New Roman"/>
          <w:sz w:val="24"/>
          <w:szCs w:val="24"/>
        </w:rPr>
      </w:pPr>
    </w:p>
    <w:p w:rsidR="0087301C" w:rsidRDefault="00721398" w:rsidP="007213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21398">
        <w:rPr>
          <w:rFonts w:ascii="Times New Roman" w:hAnsi="Times New Roman" w:cs="Times New Roman"/>
          <w:sz w:val="24"/>
          <w:szCs w:val="24"/>
        </w:rPr>
        <w:t xml:space="preserve">Нормативно-технические и </w:t>
      </w:r>
      <w:r>
        <w:rPr>
          <w:rFonts w:ascii="Times New Roman" w:hAnsi="Times New Roman" w:cs="Times New Roman"/>
          <w:sz w:val="24"/>
          <w:szCs w:val="24"/>
        </w:rPr>
        <w:t>методические документы, как пра</w:t>
      </w:r>
      <w:r w:rsidRPr="00721398">
        <w:rPr>
          <w:rFonts w:ascii="Times New Roman" w:hAnsi="Times New Roman" w:cs="Times New Roman"/>
          <w:sz w:val="24"/>
          <w:szCs w:val="24"/>
        </w:rPr>
        <w:t>вило, не содержат правовых норм и не подлежат регистрации в Минюсте России. Они принимаются (утверждаются) Государственным комитетом РФ по стандартизации, метрологии и сертификации (Госстандарт Рос</w:t>
      </w:r>
      <w:r>
        <w:rPr>
          <w:rFonts w:ascii="Times New Roman" w:hAnsi="Times New Roman" w:cs="Times New Roman"/>
          <w:sz w:val="24"/>
          <w:szCs w:val="24"/>
        </w:rPr>
        <w:t>сии) (ГОСТы, правила по сертификации), федеральны</w:t>
      </w:r>
      <w:r w:rsidRPr="00721398">
        <w:rPr>
          <w:rFonts w:ascii="Times New Roman" w:hAnsi="Times New Roman" w:cs="Times New Roman"/>
          <w:sz w:val="24"/>
          <w:szCs w:val="24"/>
        </w:rPr>
        <w:t>ми министерствами и ведом</w:t>
      </w:r>
      <w:r>
        <w:rPr>
          <w:rFonts w:ascii="Times New Roman" w:hAnsi="Times New Roman" w:cs="Times New Roman"/>
          <w:sz w:val="24"/>
          <w:szCs w:val="24"/>
        </w:rPr>
        <w:t>ствами или аналогичными учрежде</w:t>
      </w:r>
      <w:r w:rsidRPr="00721398">
        <w:rPr>
          <w:rFonts w:ascii="Times New Roman" w:hAnsi="Times New Roman" w:cs="Times New Roman"/>
          <w:sz w:val="24"/>
          <w:szCs w:val="24"/>
        </w:rPr>
        <w:t>ниями субъектов РФ (ОСТы, правила, но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21398">
        <w:rPr>
          <w:rFonts w:ascii="Times New Roman" w:hAnsi="Times New Roman" w:cs="Times New Roman"/>
          <w:sz w:val="24"/>
          <w:szCs w:val="24"/>
        </w:rPr>
        <w:t>мы и др.) и другими органами го</w:t>
      </w:r>
      <w:r>
        <w:rPr>
          <w:rFonts w:ascii="Times New Roman" w:hAnsi="Times New Roman" w:cs="Times New Roman"/>
          <w:sz w:val="24"/>
          <w:szCs w:val="24"/>
        </w:rPr>
        <w:t>сударственной власти и организа</w:t>
      </w:r>
      <w:r w:rsidRPr="00721398">
        <w:rPr>
          <w:rFonts w:ascii="Times New Roman" w:hAnsi="Times New Roman" w:cs="Times New Roman"/>
          <w:sz w:val="24"/>
          <w:szCs w:val="24"/>
        </w:rPr>
        <w:t>циями. Требования нормативно-тех</w:t>
      </w:r>
      <w:r>
        <w:rPr>
          <w:rFonts w:ascii="Times New Roman" w:hAnsi="Times New Roman" w:cs="Times New Roman"/>
          <w:sz w:val="24"/>
          <w:szCs w:val="24"/>
        </w:rPr>
        <w:t>нических и методических докумен</w:t>
      </w:r>
      <w:r w:rsidRPr="00721398">
        <w:rPr>
          <w:rFonts w:ascii="Times New Roman" w:hAnsi="Times New Roman" w:cs="Times New Roman"/>
          <w:sz w:val="24"/>
          <w:szCs w:val="24"/>
        </w:rPr>
        <w:t>тов могут быть обязательным</w:t>
      </w:r>
      <w:r>
        <w:rPr>
          <w:rFonts w:ascii="Times New Roman" w:hAnsi="Times New Roman" w:cs="Times New Roman"/>
          <w:sz w:val="24"/>
          <w:szCs w:val="24"/>
        </w:rPr>
        <w:t>и (например, требования государ</w:t>
      </w:r>
      <w:r w:rsidRPr="00721398">
        <w:rPr>
          <w:rFonts w:ascii="Times New Roman" w:hAnsi="Times New Roman" w:cs="Times New Roman"/>
          <w:sz w:val="24"/>
          <w:szCs w:val="24"/>
        </w:rPr>
        <w:t>ственных стандартов, касающие</w:t>
      </w:r>
      <w:r>
        <w:rPr>
          <w:rFonts w:ascii="Times New Roman" w:hAnsi="Times New Roman" w:cs="Times New Roman"/>
          <w:sz w:val="24"/>
          <w:szCs w:val="24"/>
        </w:rPr>
        <w:t>ся безопасности и защиты окружа</w:t>
      </w:r>
      <w:r w:rsidRPr="00721398">
        <w:rPr>
          <w:rFonts w:ascii="Times New Roman" w:hAnsi="Times New Roman" w:cs="Times New Roman"/>
          <w:sz w:val="24"/>
          <w:szCs w:val="24"/>
        </w:rPr>
        <w:t>ющей среды) и рекомендательными. Обязательность выполнения требований рекомендательных</w:t>
      </w:r>
      <w:r>
        <w:rPr>
          <w:rFonts w:ascii="Times New Roman" w:hAnsi="Times New Roman" w:cs="Times New Roman"/>
          <w:sz w:val="24"/>
          <w:szCs w:val="24"/>
        </w:rPr>
        <w:t xml:space="preserve"> документов может устанавливать</w:t>
      </w:r>
      <w:r w:rsidRPr="00721398">
        <w:rPr>
          <w:rFonts w:ascii="Times New Roman" w:hAnsi="Times New Roman" w:cs="Times New Roman"/>
          <w:sz w:val="24"/>
          <w:szCs w:val="24"/>
        </w:rPr>
        <w:t>ся самими предприятиями, кот</w:t>
      </w:r>
      <w:r>
        <w:rPr>
          <w:rFonts w:ascii="Times New Roman" w:hAnsi="Times New Roman" w:cs="Times New Roman"/>
          <w:sz w:val="24"/>
          <w:szCs w:val="24"/>
        </w:rPr>
        <w:t>орые их применяют, а также усло</w:t>
      </w:r>
      <w:r w:rsidRPr="00721398">
        <w:rPr>
          <w:rFonts w:ascii="Times New Roman" w:hAnsi="Times New Roman" w:cs="Times New Roman"/>
          <w:sz w:val="24"/>
          <w:szCs w:val="24"/>
        </w:rPr>
        <w:t>виями договоров между организациями.</w:t>
      </w:r>
    </w:p>
    <w:p w:rsidR="00C543D3" w:rsidRPr="00C543D3" w:rsidRDefault="00C543D3" w:rsidP="0072139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543D3" w:rsidRPr="00C543D3" w:rsidRDefault="00C543D3" w:rsidP="00C543D3">
      <w:pPr>
        <w:rPr>
          <w:rFonts w:ascii="Times New Roman" w:hAnsi="Times New Roman" w:cs="Times New Roman"/>
          <w:sz w:val="24"/>
          <w:szCs w:val="24"/>
        </w:rPr>
      </w:pPr>
      <w:r w:rsidRPr="00C543D3">
        <w:rPr>
          <w:rFonts w:ascii="Times New Roman" w:hAnsi="Times New Roman" w:cs="Times New Roman"/>
          <w:sz w:val="24"/>
          <w:szCs w:val="24"/>
        </w:rPr>
        <w:t>Система нормативно-правового</w:t>
      </w:r>
      <w:r>
        <w:rPr>
          <w:rFonts w:ascii="Times New Roman" w:hAnsi="Times New Roman" w:cs="Times New Roman"/>
          <w:sz w:val="24"/>
          <w:szCs w:val="24"/>
        </w:rPr>
        <w:t xml:space="preserve"> и нормативно-технического обес</w:t>
      </w:r>
      <w:r w:rsidRPr="00C543D3">
        <w:rPr>
          <w:rFonts w:ascii="Times New Roman" w:hAnsi="Times New Roman" w:cs="Times New Roman"/>
          <w:sz w:val="24"/>
          <w:szCs w:val="24"/>
        </w:rPr>
        <w:t xml:space="preserve">печения </w:t>
      </w:r>
      <w:r w:rsidRPr="00C543D3">
        <w:rPr>
          <w:rFonts w:ascii="Times New Roman" w:hAnsi="Times New Roman" w:cs="Times New Roman"/>
          <w:b/>
          <w:sz w:val="24"/>
          <w:szCs w:val="24"/>
        </w:rPr>
        <w:t>охраны труда</w:t>
      </w:r>
      <w:r w:rsidRPr="00C543D3">
        <w:rPr>
          <w:rFonts w:ascii="Times New Roman" w:hAnsi="Times New Roman" w:cs="Times New Roman"/>
          <w:sz w:val="24"/>
          <w:szCs w:val="24"/>
        </w:rPr>
        <w:t>. Право р</w:t>
      </w:r>
      <w:r>
        <w:rPr>
          <w:rFonts w:ascii="Times New Roman" w:hAnsi="Times New Roman" w:cs="Times New Roman"/>
          <w:sz w:val="24"/>
          <w:szCs w:val="24"/>
        </w:rPr>
        <w:t>аботников на безопасный труд за</w:t>
      </w:r>
      <w:r w:rsidRPr="00C543D3">
        <w:rPr>
          <w:rFonts w:ascii="Times New Roman" w:hAnsi="Times New Roman" w:cs="Times New Roman"/>
          <w:sz w:val="24"/>
          <w:szCs w:val="24"/>
        </w:rPr>
        <w:t>креплено в Конституции РФ (ст.37, п.3) и других законодательных актах. В области охраны труда дейст</w:t>
      </w:r>
      <w:r>
        <w:rPr>
          <w:rFonts w:ascii="Times New Roman" w:hAnsi="Times New Roman" w:cs="Times New Roman"/>
          <w:sz w:val="24"/>
          <w:szCs w:val="24"/>
        </w:rPr>
        <w:t>вуют Федеральный закон «Об осно</w:t>
      </w:r>
      <w:r w:rsidRPr="00C543D3">
        <w:rPr>
          <w:rFonts w:ascii="Times New Roman" w:hAnsi="Times New Roman" w:cs="Times New Roman"/>
          <w:sz w:val="24"/>
          <w:szCs w:val="24"/>
        </w:rPr>
        <w:t>вах охраны труда в РФ»; Трудовой кодекс РФ; Гражданский кодекс РФ; К</w:t>
      </w:r>
      <w:r>
        <w:rPr>
          <w:rFonts w:ascii="Times New Roman" w:hAnsi="Times New Roman" w:cs="Times New Roman"/>
          <w:sz w:val="24"/>
          <w:szCs w:val="24"/>
        </w:rPr>
        <w:t>одекс РФ об административных на</w:t>
      </w:r>
      <w:r w:rsidRPr="00C543D3">
        <w:rPr>
          <w:rFonts w:ascii="Times New Roman" w:hAnsi="Times New Roman" w:cs="Times New Roman"/>
          <w:sz w:val="24"/>
          <w:szCs w:val="24"/>
        </w:rPr>
        <w:t>рушениях; Гражданский процессуальный кодекс РФ; Уголовный кодекс РФ.</w:t>
      </w:r>
    </w:p>
    <w:p w:rsidR="00C543D3" w:rsidRPr="00C543D3" w:rsidRDefault="00C543D3" w:rsidP="00C543D3">
      <w:pPr>
        <w:rPr>
          <w:rFonts w:ascii="Times New Roman" w:hAnsi="Times New Roman" w:cs="Times New Roman"/>
          <w:sz w:val="24"/>
          <w:szCs w:val="24"/>
        </w:rPr>
      </w:pPr>
    </w:p>
    <w:p w:rsidR="00C543D3" w:rsidRPr="00C543D3" w:rsidRDefault="00C543D3" w:rsidP="00C543D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43D3">
        <w:rPr>
          <w:rFonts w:ascii="Times New Roman" w:hAnsi="Times New Roman" w:cs="Times New Roman"/>
          <w:sz w:val="24"/>
          <w:szCs w:val="24"/>
        </w:rPr>
        <w:t>К нормативно-техническим актам по охране труда относятся: отдельные стандарты различного уровня и стандарты, входящие в Систему стандартов безопасности труда (ГОСТ ССБТ, ОСТ ССБТ); Санитарные правила (СП);</w:t>
      </w:r>
      <w:r>
        <w:rPr>
          <w:rFonts w:ascii="Times New Roman" w:hAnsi="Times New Roman" w:cs="Times New Roman"/>
          <w:sz w:val="24"/>
          <w:szCs w:val="24"/>
        </w:rPr>
        <w:t xml:space="preserve"> Санитарные нормы (СН); Гигиени</w:t>
      </w:r>
      <w:r w:rsidRPr="00C543D3">
        <w:rPr>
          <w:rFonts w:ascii="Times New Roman" w:hAnsi="Times New Roman" w:cs="Times New Roman"/>
          <w:sz w:val="24"/>
          <w:szCs w:val="24"/>
        </w:rPr>
        <w:t>ческие нормативы (ГН); Санитарные правила и нормы (СанПиН); Строительные нормы и правила (СНиП); Правила по охране тру­да межотраслевые (ПОТМ) и</w:t>
      </w:r>
      <w:r>
        <w:rPr>
          <w:rFonts w:ascii="Times New Roman" w:hAnsi="Times New Roman" w:cs="Times New Roman"/>
          <w:sz w:val="24"/>
          <w:szCs w:val="24"/>
        </w:rPr>
        <w:t xml:space="preserve"> отраслевые (ПОТО);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Правила уст</w:t>
      </w:r>
      <w:r w:rsidRPr="00C543D3">
        <w:rPr>
          <w:rFonts w:ascii="Times New Roman" w:hAnsi="Times New Roman" w:cs="Times New Roman"/>
          <w:sz w:val="24"/>
          <w:szCs w:val="24"/>
        </w:rPr>
        <w:t xml:space="preserve">ройства и безопасной эксплуатации (ПУБЭ); Типовые </w:t>
      </w:r>
      <w:proofErr w:type="gramStart"/>
      <w:r w:rsidRPr="00C543D3">
        <w:rPr>
          <w:rFonts w:ascii="Times New Roman" w:hAnsi="Times New Roman" w:cs="Times New Roman"/>
          <w:sz w:val="24"/>
          <w:szCs w:val="24"/>
        </w:rPr>
        <w:t>отрасле­вые</w:t>
      </w:r>
      <w:proofErr w:type="gramEnd"/>
      <w:r w:rsidRPr="00C543D3">
        <w:rPr>
          <w:rFonts w:ascii="Times New Roman" w:hAnsi="Times New Roman" w:cs="Times New Roman"/>
          <w:sz w:val="24"/>
          <w:szCs w:val="24"/>
        </w:rPr>
        <w:t xml:space="preserve"> инструкции по охране труда (ТОИ); инструкции по охране</w:t>
      </w:r>
      <w:r>
        <w:rPr>
          <w:rFonts w:ascii="Times New Roman" w:hAnsi="Times New Roman" w:cs="Times New Roman"/>
          <w:sz w:val="24"/>
          <w:szCs w:val="24"/>
        </w:rPr>
        <w:t xml:space="preserve"> труда для работников (И) и др.</w:t>
      </w:r>
    </w:p>
    <w:p w:rsidR="00C543D3" w:rsidRPr="00C543D3" w:rsidRDefault="00C543D3" w:rsidP="00C543D3">
      <w:pPr>
        <w:rPr>
          <w:rFonts w:ascii="Times New Roman" w:hAnsi="Times New Roman" w:cs="Times New Roman"/>
          <w:sz w:val="24"/>
          <w:szCs w:val="24"/>
        </w:rPr>
      </w:pPr>
      <w:r w:rsidRPr="00C543D3">
        <w:rPr>
          <w:rFonts w:ascii="Times New Roman" w:hAnsi="Times New Roman" w:cs="Times New Roman"/>
          <w:sz w:val="24"/>
          <w:szCs w:val="24"/>
        </w:rPr>
        <w:t>Система стандартов безопасности труда представляет собой комплекс взаимосвязанных стандартов, содержащих требования, нормы и правила, направленные на обеспечение безопасности, сохранение здоровья и работоспособности человека в процессе труда. Государственные стандарты (ГОСТ или ГОСТ Р) СС</w:t>
      </w:r>
      <w:r>
        <w:rPr>
          <w:rFonts w:ascii="Times New Roman" w:hAnsi="Times New Roman" w:cs="Times New Roman"/>
          <w:sz w:val="24"/>
          <w:szCs w:val="24"/>
        </w:rPr>
        <w:t>БТ имеют следующее обозначение:</w:t>
      </w:r>
    </w:p>
    <w:p w:rsidR="00C543D3" w:rsidRPr="00C543D3" w:rsidRDefault="00C543D3" w:rsidP="00C54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 12.Х.ХХХ-ХХ ССБТ</w:t>
      </w:r>
    </w:p>
    <w:p w:rsidR="00C543D3" w:rsidRPr="00C543D3" w:rsidRDefault="00C543D3" w:rsidP="00C543D3">
      <w:pPr>
        <w:rPr>
          <w:rFonts w:ascii="Times New Roman" w:hAnsi="Times New Roman" w:cs="Times New Roman"/>
          <w:sz w:val="24"/>
          <w:szCs w:val="24"/>
        </w:rPr>
      </w:pPr>
      <w:r w:rsidRPr="00C543D3">
        <w:rPr>
          <w:rFonts w:ascii="Times New Roman" w:hAnsi="Times New Roman" w:cs="Times New Roman"/>
          <w:sz w:val="24"/>
          <w:szCs w:val="24"/>
        </w:rPr>
        <w:t>________________ Год утвер</w:t>
      </w:r>
      <w:r>
        <w:rPr>
          <w:rFonts w:ascii="Times New Roman" w:hAnsi="Times New Roman" w:cs="Times New Roman"/>
          <w:sz w:val="24"/>
          <w:szCs w:val="24"/>
        </w:rPr>
        <w:t>ждения или пересмотра стандарта</w:t>
      </w:r>
    </w:p>
    <w:p w:rsidR="00C543D3" w:rsidRPr="00C543D3" w:rsidRDefault="00C543D3" w:rsidP="00C543D3">
      <w:pPr>
        <w:rPr>
          <w:rFonts w:ascii="Times New Roman" w:hAnsi="Times New Roman" w:cs="Times New Roman"/>
          <w:sz w:val="24"/>
          <w:szCs w:val="24"/>
        </w:rPr>
      </w:pPr>
      <w:r w:rsidRPr="00C543D3">
        <w:rPr>
          <w:rFonts w:ascii="Times New Roman" w:hAnsi="Times New Roman" w:cs="Times New Roman"/>
          <w:sz w:val="24"/>
          <w:szCs w:val="24"/>
        </w:rPr>
        <w:t xml:space="preserve">________________________Порядковый номер </w:t>
      </w:r>
      <w:r>
        <w:rPr>
          <w:rFonts w:ascii="Times New Roman" w:hAnsi="Times New Roman" w:cs="Times New Roman"/>
          <w:sz w:val="24"/>
          <w:szCs w:val="24"/>
        </w:rPr>
        <w:t>стандарта в подсистеме</w:t>
      </w:r>
    </w:p>
    <w:p w:rsidR="00C543D3" w:rsidRPr="00C543D3" w:rsidRDefault="00C543D3" w:rsidP="00C543D3">
      <w:pPr>
        <w:rPr>
          <w:rFonts w:ascii="Times New Roman" w:hAnsi="Times New Roman" w:cs="Times New Roman"/>
          <w:sz w:val="24"/>
          <w:szCs w:val="24"/>
        </w:rPr>
      </w:pPr>
      <w:r w:rsidRPr="00C543D3">
        <w:rPr>
          <w:rFonts w:ascii="Times New Roman" w:hAnsi="Times New Roman" w:cs="Times New Roman"/>
          <w:sz w:val="24"/>
          <w:szCs w:val="24"/>
        </w:rPr>
        <w:t>______________________________ Шифр подсистемы</w:t>
      </w:r>
    </w:p>
    <w:p w:rsidR="00C543D3" w:rsidRPr="00C543D3" w:rsidRDefault="00C543D3" w:rsidP="00C543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543D3">
        <w:rPr>
          <w:rFonts w:ascii="Times New Roman" w:hAnsi="Times New Roman" w:cs="Times New Roman"/>
          <w:sz w:val="24"/>
          <w:szCs w:val="24"/>
        </w:rPr>
        <w:lastRenderedPageBreak/>
        <w:t>__ Шифр</w:t>
      </w:r>
      <w:r>
        <w:rPr>
          <w:rFonts w:ascii="Times New Roman" w:hAnsi="Times New Roman" w:cs="Times New Roman"/>
          <w:sz w:val="24"/>
          <w:szCs w:val="24"/>
        </w:rPr>
        <w:t xml:space="preserve"> системы ССБТ по классификатору</w:t>
      </w:r>
    </w:p>
    <w:p w:rsidR="00C543D3" w:rsidRPr="00C543D3" w:rsidRDefault="00C543D3" w:rsidP="00C543D3">
      <w:pPr>
        <w:rPr>
          <w:rFonts w:ascii="Times New Roman" w:hAnsi="Times New Roman" w:cs="Times New Roman"/>
          <w:sz w:val="24"/>
          <w:szCs w:val="24"/>
        </w:rPr>
      </w:pPr>
      <w:r w:rsidRPr="00C543D3">
        <w:rPr>
          <w:rFonts w:ascii="Times New Roman" w:hAnsi="Times New Roman" w:cs="Times New Roman"/>
          <w:sz w:val="24"/>
          <w:szCs w:val="24"/>
        </w:rPr>
        <w:t>государственной системы стандартизации (ГСС)</w:t>
      </w:r>
    </w:p>
    <w:p w:rsidR="00C543D3" w:rsidRPr="00C543D3" w:rsidRDefault="00C543D3" w:rsidP="00C543D3">
      <w:pPr>
        <w:rPr>
          <w:rFonts w:ascii="Times New Roman" w:hAnsi="Times New Roman" w:cs="Times New Roman"/>
          <w:sz w:val="24"/>
          <w:szCs w:val="24"/>
        </w:rPr>
      </w:pPr>
      <w:r w:rsidRPr="00C543D3">
        <w:rPr>
          <w:rFonts w:ascii="Times New Roman" w:hAnsi="Times New Roman" w:cs="Times New Roman"/>
          <w:sz w:val="24"/>
          <w:szCs w:val="24"/>
        </w:rPr>
        <w:t>В системе ССБТ имеются следующие подсистемы: 0 — организационно-методические стандарты (устанавливают: цель, задачи, область распространения, структуру ССБТ и особенности согласования стандарт</w:t>
      </w:r>
      <w:r>
        <w:rPr>
          <w:rFonts w:ascii="Times New Roman" w:hAnsi="Times New Roman" w:cs="Times New Roman"/>
          <w:sz w:val="24"/>
          <w:szCs w:val="24"/>
        </w:rPr>
        <w:t>ов, терминологию в области охра</w:t>
      </w:r>
      <w:r w:rsidRPr="00C543D3">
        <w:rPr>
          <w:rFonts w:ascii="Times New Roman" w:hAnsi="Times New Roman" w:cs="Times New Roman"/>
          <w:sz w:val="24"/>
          <w:szCs w:val="24"/>
        </w:rPr>
        <w:t>ны труда, классификацию вредных и опасных производственных факторов, принципы органи</w:t>
      </w:r>
      <w:r>
        <w:rPr>
          <w:rFonts w:ascii="Times New Roman" w:hAnsi="Times New Roman" w:cs="Times New Roman"/>
          <w:sz w:val="24"/>
          <w:szCs w:val="24"/>
        </w:rPr>
        <w:t>зации работы по обеспечению без</w:t>
      </w:r>
      <w:r w:rsidRPr="00C543D3">
        <w:rPr>
          <w:rFonts w:ascii="Times New Roman" w:hAnsi="Times New Roman" w:cs="Times New Roman"/>
          <w:sz w:val="24"/>
          <w:szCs w:val="24"/>
        </w:rPr>
        <w:t>опасности труда на предприятиях); 1—стандарты требований и норм по видам опасных и вредных факторов (устанавливают номенклатуру и предельно допустимые уровни опасных и вредных производственных факторов, методы и средства защиты от них работающих, методы контроля уровня этих факторов); 2—стандарты требований безопасности к производственному оборудованию (устанавливают общие требования безопасности к технологическому и иному о</w:t>
      </w:r>
      <w:r>
        <w:rPr>
          <w:rFonts w:ascii="Times New Roman" w:hAnsi="Times New Roman" w:cs="Times New Roman"/>
          <w:sz w:val="24"/>
          <w:szCs w:val="24"/>
        </w:rPr>
        <w:t>борудованию в целом и по отдель</w:t>
      </w:r>
      <w:r w:rsidRPr="00C543D3">
        <w:rPr>
          <w:rFonts w:ascii="Times New Roman" w:hAnsi="Times New Roman" w:cs="Times New Roman"/>
          <w:sz w:val="24"/>
          <w:szCs w:val="24"/>
        </w:rPr>
        <w:t>ным видам, методы обеспечен</w:t>
      </w:r>
      <w:r>
        <w:rPr>
          <w:rFonts w:ascii="Times New Roman" w:hAnsi="Times New Roman" w:cs="Times New Roman"/>
          <w:sz w:val="24"/>
          <w:szCs w:val="24"/>
        </w:rPr>
        <w:t>ия безопасности конструкции обо</w:t>
      </w:r>
      <w:r w:rsidRPr="00C543D3">
        <w:rPr>
          <w:rFonts w:ascii="Times New Roman" w:hAnsi="Times New Roman" w:cs="Times New Roman"/>
          <w:sz w:val="24"/>
          <w:szCs w:val="24"/>
        </w:rPr>
        <w:t>рудования на проектно-констр</w:t>
      </w:r>
      <w:r>
        <w:rPr>
          <w:rFonts w:ascii="Times New Roman" w:hAnsi="Times New Roman" w:cs="Times New Roman"/>
          <w:sz w:val="24"/>
          <w:szCs w:val="24"/>
        </w:rPr>
        <w:t>укторской стадии, методы контро</w:t>
      </w:r>
      <w:r w:rsidRPr="00C543D3">
        <w:rPr>
          <w:rFonts w:ascii="Times New Roman" w:hAnsi="Times New Roman" w:cs="Times New Roman"/>
          <w:sz w:val="24"/>
          <w:szCs w:val="24"/>
        </w:rPr>
        <w:t>ля выполнения этих требований); 3—стандарты требован</w:t>
      </w:r>
      <w:r>
        <w:rPr>
          <w:rFonts w:ascii="Times New Roman" w:hAnsi="Times New Roman" w:cs="Times New Roman"/>
          <w:sz w:val="24"/>
          <w:szCs w:val="24"/>
        </w:rPr>
        <w:t>ий безопасности к производствен</w:t>
      </w:r>
      <w:r w:rsidRPr="00C543D3">
        <w:rPr>
          <w:rFonts w:ascii="Times New Roman" w:hAnsi="Times New Roman" w:cs="Times New Roman"/>
          <w:sz w:val="24"/>
          <w:szCs w:val="24"/>
        </w:rPr>
        <w:t>ным процессам (устанавливаю</w:t>
      </w:r>
      <w:r>
        <w:rPr>
          <w:rFonts w:ascii="Times New Roman" w:hAnsi="Times New Roman" w:cs="Times New Roman"/>
          <w:sz w:val="24"/>
          <w:szCs w:val="24"/>
        </w:rPr>
        <w:t>т наиболее общие требования без</w:t>
      </w:r>
      <w:r w:rsidRPr="00C543D3">
        <w:rPr>
          <w:rFonts w:ascii="Times New Roman" w:hAnsi="Times New Roman" w:cs="Times New Roman"/>
          <w:sz w:val="24"/>
          <w:szCs w:val="24"/>
        </w:rPr>
        <w:t>опасности к технологически</w:t>
      </w:r>
      <w:r>
        <w:rPr>
          <w:rFonts w:ascii="Times New Roman" w:hAnsi="Times New Roman" w:cs="Times New Roman"/>
          <w:sz w:val="24"/>
          <w:szCs w:val="24"/>
        </w:rPr>
        <w:t>м процессам в целом и по отдель</w:t>
      </w:r>
      <w:r w:rsidRPr="00C543D3">
        <w:rPr>
          <w:rFonts w:ascii="Times New Roman" w:hAnsi="Times New Roman" w:cs="Times New Roman"/>
          <w:sz w:val="24"/>
          <w:szCs w:val="24"/>
        </w:rPr>
        <w:t>ным группам, методы контр</w:t>
      </w:r>
      <w:r>
        <w:rPr>
          <w:rFonts w:ascii="Times New Roman" w:hAnsi="Times New Roman" w:cs="Times New Roman"/>
          <w:sz w:val="24"/>
          <w:szCs w:val="24"/>
        </w:rPr>
        <w:t>оля за соблюдением этих требова</w:t>
      </w:r>
      <w:r w:rsidRPr="00C543D3">
        <w:rPr>
          <w:rFonts w:ascii="Times New Roman" w:hAnsi="Times New Roman" w:cs="Times New Roman"/>
          <w:sz w:val="24"/>
          <w:szCs w:val="24"/>
        </w:rPr>
        <w:t xml:space="preserve">ний); 4—стандарты </w:t>
      </w:r>
      <w:proofErr w:type="gramStart"/>
      <w:r w:rsidRPr="00C543D3"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 w:rsidRPr="00C543D3">
        <w:rPr>
          <w:rFonts w:ascii="Times New Roman" w:hAnsi="Times New Roman" w:cs="Times New Roman"/>
          <w:sz w:val="24"/>
          <w:szCs w:val="24"/>
        </w:rPr>
        <w:t xml:space="preserve"> к средствам защиты работающих (устанавливают виды средств защиты работающих от вредных и опасных производственных факторов, требования к их параметрам и качеству изготовления); 5—стандарты требований б</w:t>
      </w:r>
      <w:r>
        <w:rPr>
          <w:rFonts w:ascii="Times New Roman" w:hAnsi="Times New Roman" w:cs="Times New Roman"/>
          <w:sz w:val="24"/>
          <w:szCs w:val="24"/>
        </w:rPr>
        <w:t>езопасности к зданиям и сооруже</w:t>
      </w:r>
      <w:r w:rsidRPr="00C543D3">
        <w:rPr>
          <w:rFonts w:ascii="Times New Roman" w:hAnsi="Times New Roman" w:cs="Times New Roman"/>
          <w:sz w:val="24"/>
          <w:szCs w:val="24"/>
        </w:rPr>
        <w:t>ниям; 6—9 — резерв.</w:t>
      </w:r>
    </w:p>
    <w:p w:rsidR="00C543D3" w:rsidRPr="00C543D3" w:rsidRDefault="00C543D3" w:rsidP="00C543D3">
      <w:pPr>
        <w:rPr>
          <w:rFonts w:ascii="Times New Roman" w:hAnsi="Times New Roman" w:cs="Times New Roman"/>
          <w:sz w:val="24"/>
          <w:szCs w:val="24"/>
        </w:rPr>
      </w:pPr>
    </w:p>
    <w:p w:rsidR="00C543D3" w:rsidRDefault="00C543D3" w:rsidP="00C543D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543D3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C543D3">
        <w:rPr>
          <w:rFonts w:ascii="Times New Roman" w:hAnsi="Times New Roman" w:cs="Times New Roman"/>
          <w:sz w:val="24"/>
          <w:szCs w:val="24"/>
        </w:rPr>
        <w:t xml:space="preserve"> в обеспеч</w:t>
      </w:r>
      <w:r>
        <w:rPr>
          <w:rFonts w:ascii="Times New Roman" w:hAnsi="Times New Roman" w:cs="Times New Roman"/>
          <w:sz w:val="24"/>
          <w:szCs w:val="24"/>
        </w:rPr>
        <w:t>ении безопасности труда работаю</w:t>
      </w:r>
      <w:r w:rsidRPr="00C543D3">
        <w:rPr>
          <w:rFonts w:ascii="Times New Roman" w:hAnsi="Times New Roman" w:cs="Times New Roman"/>
          <w:sz w:val="24"/>
          <w:szCs w:val="24"/>
        </w:rPr>
        <w:t>щих имеет наличие в производ</w:t>
      </w:r>
      <w:r>
        <w:rPr>
          <w:rFonts w:ascii="Times New Roman" w:hAnsi="Times New Roman" w:cs="Times New Roman"/>
          <w:sz w:val="24"/>
          <w:szCs w:val="24"/>
        </w:rPr>
        <w:t>ственных подразделениях и на ра</w:t>
      </w:r>
      <w:r w:rsidRPr="00C543D3">
        <w:rPr>
          <w:rFonts w:ascii="Times New Roman" w:hAnsi="Times New Roman" w:cs="Times New Roman"/>
          <w:sz w:val="24"/>
          <w:szCs w:val="24"/>
        </w:rPr>
        <w:t>бочих местах инструкций по охране труда. На основании типовых инструкций по охране труда (например, «Типовой инструкции по охране труда для слесаря по р</w:t>
      </w:r>
      <w:r>
        <w:rPr>
          <w:rFonts w:ascii="Times New Roman" w:hAnsi="Times New Roman" w:cs="Times New Roman"/>
          <w:sz w:val="24"/>
          <w:szCs w:val="24"/>
        </w:rPr>
        <w:t>емонту технологического оборудо</w:t>
      </w:r>
      <w:r w:rsidRPr="00C543D3">
        <w:rPr>
          <w:rFonts w:ascii="Times New Roman" w:hAnsi="Times New Roman" w:cs="Times New Roman"/>
          <w:sz w:val="24"/>
          <w:szCs w:val="24"/>
        </w:rPr>
        <w:t>вания», «Типовой инструкции по охране труда при проведении земляных работ») специалист</w:t>
      </w:r>
      <w:r>
        <w:rPr>
          <w:rFonts w:ascii="Times New Roman" w:hAnsi="Times New Roman" w:cs="Times New Roman"/>
          <w:sz w:val="24"/>
          <w:szCs w:val="24"/>
        </w:rPr>
        <w:t>ами предприятия могут разрабаты</w:t>
      </w:r>
      <w:r w:rsidRPr="00C543D3">
        <w:rPr>
          <w:rFonts w:ascii="Times New Roman" w:hAnsi="Times New Roman" w:cs="Times New Roman"/>
          <w:sz w:val="24"/>
          <w:szCs w:val="24"/>
        </w:rPr>
        <w:t>ваться инструкции по охране труда, как для работников отдельных профессий, так и для проведения определенных работ. Требования инструкции излагаются в соответствии с п</w:t>
      </w:r>
      <w:r>
        <w:rPr>
          <w:rFonts w:ascii="Times New Roman" w:hAnsi="Times New Roman" w:cs="Times New Roman"/>
          <w:sz w:val="24"/>
          <w:szCs w:val="24"/>
        </w:rPr>
        <w:t>оследо</w:t>
      </w:r>
      <w:r w:rsidRPr="00C543D3">
        <w:rPr>
          <w:rFonts w:ascii="Times New Roman" w:hAnsi="Times New Roman" w:cs="Times New Roman"/>
          <w:sz w:val="24"/>
          <w:szCs w:val="24"/>
        </w:rPr>
        <w:t>вательностью технологического процесса и с учетом условий, в которых выполняется данная работа. Инструкция для работников должна содержать следующие разделы: общие требования безопасно</w:t>
      </w:r>
      <w:r>
        <w:rPr>
          <w:rFonts w:ascii="Times New Roman" w:hAnsi="Times New Roman" w:cs="Times New Roman"/>
          <w:sz w:val="24"/>
          <w:szCs w:val="24"/>
        </w:rPr>
        <w:t>сти; требования безопасности пе</w:t>
      </w:r>
      <w:r w:rsidRPr="00C543D3">
        <w:rPr>
          <w:rFonts w:ascii="Times New Roman" w:hAnsi="Times New Roman" w:cs="Times New Roman"/>
          <w:sz w:val="24"/>
          <w:szCs w:val="24"/>
        </w:rPr>
        <w:t>ред началом работы, во время работы; в аварийных ситуациях; по окончании работы. При необходимости в ин</w:t>
      </w:r>
      <w:r>
        <w:rPr>
          <w:rFonts w:ascii="Times New Roman" w:hAnsi="Times New Roman" w:cs="Times New Roman"/>
          <w:sz w:val="24"/>
          <w:szCs w:val="24"/>
        </w:rPr>
        <w:t>струкции включаются дополнитель</w:t>
      </w:r>
      <w:r w:rsidRPr="00C543D3">
        <w:rPr>
          <w:rFonts w:ascii="Times New Roman" w:hAnsi="Times New Roman" w:cs="Times New Roman"/>
          <w:sz w:val="24"/>
          <w:szCs w:val="24"/>
        </w:rPr>
        <w:t>ные разделы.</w:t>
      </w:r>
    </w:p>
    <w:p w:rsidR="00B75273" w:rsidRPr="00B75273" w:rsidRDefault="00B75273" w:rsidP="00C543D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43A7A" w:rsidRDefault="00B75273" w:rsidP="00B752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5273">
        <w:rPr>
          <w:rFonts w:ascii="Times New Roman" w:hAnsi="Times New Roman" w:cs="Times New Roman"/>
          <w:sz w:val="24"/>
          <w:szCs w:val="24"/>
        </w:rPr>
        <w:t xml:space="preserve">Правовая и нормативно-техническая база безопасности в </w:t>
      </w:r>
      <w:r w:rsidRPr="00B75273">
        <w:rPr>
          <w:rFonts w:ascii="Times New Roman" w:hAnsi="Times New Roman" w:cs="Times New Roman"/>
          <w:b/>
          <w:sz w:val="24"/>
          <w:szCs w:val="24"/>
        </w:rPr>
        <w:t>ЧС.</w:t>
      </w:r>
      <w:r w:rsidRPr="00B75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273" w:rsidRPr="00B75273" w:rsidRDefault="00B75273" w:rsidP="00B75273">
      <w:pPr>
        <w:rPr>
          <w:rFonts w:ascii="Times New Roman" w:hAnsi="Times New Roman" w:cs="Times New Roman"/>
          <w:sz w:val="24"/>
          <w:szCs w:val="24"/>
        </w:rPr>
      </w:pPr>
      <w:r w:rsidRPr="00B75273">
        <w:rPr>
          <w:rFonts w:ascii="Times New Roman" w:hAnsi="Times New Roman" w:cs="Times New Roman"/>
          <w:sz w:val="24"/>
          <w:szCs w:val="24"/>
        </w:rPr>
        <w:t>Правовую основу деятельности органов и подразделений, осуществляющих защиту населения и территорий от ЧС, составляют:</w:t>
      </w:r>
    </w:p>
    <w:p w:rsidR="00B75273" w:rsidRPr="00B75273" w:rsidRDefault="00B75273" w:rsidP="00B7527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5273">
        <w:rPr>
          <w:rFonts w:ascii="Times New Roman" w:hAnsi="Times New Roman" w:cs="Times New Roman"/>
          <w:sz w:val="24"/>
          <w:szCs w:val="24"/>
        </w:rPr>
        <w:t>Законы:</w:t>
      </w:r>
      <w:r w:rsidRPr="00B75273">
        <w:rPr>
          <w:rFonts w:ascii="Times New Roman" w:hAnsi="Times New Roman" w:cs="Times New Roman"/>
          <w:sz w:val="24"/>
          <w:szCs w:val="24"/>
        </w:rPr>
        <w:t xml:space="preserve"> </w:t>
      </w:r>
      <w:r w:rsidRPr="00B75273">
        <w:rPr>
          <w:rFonts w:ascii="Times New Roman" w:hAnsi="Times New Roman" w:cs="Times New Roman"/>
          <w:sz w:val="24"/>
          <w:szCs w:val="24"/>
        </w:rPr>
        <w:t xml:space="preserve">основной закон РФ – «Конституция РФ» от 12.12.93; ФЗ РФ от 28.12.10. № 390-ФЗ «О безопасности» (в ред. ФЗ от 05.10.2015 № 285-ФЗ); ФЗ РФ от 21.12.94. № 68-ФЗ «О </w:t>
      </w:r>
      <w:r w:rsidRPr="00B75273">
        <w:rPr>
          <w:rFonts w:ascii="Times New Roman" w:hAnsi="Times New Roman" w:cs="Times New Roman"/>
          <w:sz w:val="24"/>
          <w:szCs w:val="24"/>
        </w:rPr>
        <w:lastRenderedPageBreak/>
        <w:t>защите населения и территорий от ЧС природного и техногенного характера» (в посл. ред.</w:t>
      </w:r>
      <w:proofErr w:type="gramEnd"/>
      <w:r w:rsidRPr="00B75273">
        <w:rPr>
          <w:rFonts w:ascii="Times New Roman" w:hAnsi="Times New Roman" w:cs="Times New Roman"/>
          <w:sz w:val="24"/>
          <w:szCs w:val="24"/>
        </w:rPr>
        <w:t xml:space="preserve"> от 28.11.15. № 357-ФЗ); ФЗ РФ от 12.02.98. № 28-ФЗ «О гражданской обороне» (с посл. изм. от 29.06.15. № 171-ФЗ); ФЗ РФ от 9.01.96. № 3-ФЗ «О радиационной безопасности населения» (в посл. изм. от 19.07.11. № 248-ФЗ); ФЗ РФ от 21.12.94. № 69-ФЗ «О пожарной безопасности» (с посл. изм. от 28.11.15. № 357-ФЗ); ФЗ РФ от 22.08.95. № 151 «Об аварийно-спасательных службах и статусе спасателей» (</w:t>
      </w:r>
      <w:proofErr w:type="gramStart"/>
      <w:r w:rsidRPr="00B7527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75273">
        <w:rPr>
          <w:rFonts w:ascii="Times New Roman" w:hAnsi="Times New Roman" w:cs="Times New Roman"/>
          <w:sz w:val="24"/>
          <w:szCs w:val="24"/>
        </w:rPr>
        <w:t xml:space="preserve"> посл. изм. от 02.07.13. № 185-ФЗ) и др.</w:t>
      </w:r>
    </w:p>
    <w:p w:rsidR="00B75273" w:rsidRPr="00543A7A" w:rsidRDefault="00B75273" w:rsidP="00B75273">
      <w:pPr>
        <w:rPr>
          <w:rFonts w:ascii="Times New Roman" w:hAnsi="Times New Roman" w:cs="Times New Roman"/>
          <w:sz w:val="24"/>
          <w:szCs w:val="24"/>
        </w:rPr>
      </w:pPr>
      <w:r w:rsidRPr="00B75273">
        <w:rPr>
          <w:rFonts w:ascii="Times New Roman" w:hAnsi="Times New Roman" w:cs="Times New Roman"/>
          <w:sz w:val="24"/>
          <w:szCs w:val="24"/>
        </w:rPr>
        <w:t>Ряд указов Президента РФ, касающихся функций, прав, обязанностей и других вопросов деятельности организаций, задействованных</w:t>
      </w:r>
      <w:r w:rsidR="0022047C">
        <w:rPr>
          <w:rFonts w:ascii="Times New Roman" w:hAnsi="Times New Roman" w:cs="Times New Roman"/>
          <w:sz w:val="24"/>
          <w:szCs w:val="24"/>
        </w:rPr>
        <w:t xml:space="preserve"> в различных мероприятиях по на</w:t>
      </w:r>
      <w:r w:rsidRPr="00B75273">
        <w:rPr>
          <w:rFonts w:ascii="Times New Roman" w:hAnsi="Times New Roman" w:cs="Times New Roman"/>
          <w:sz w:val="24"/>
          <w:szCs w:val="24"/>
        </w:rPr>
        <w:t>блюдению за состоянием о</w:t>
      </w:r>
      <w:r w:rsidR="0022047C">
        <w:rPr>
          <w:rFonts w:ascii="Times New Roman" w:hAnsi="Times New Roman" w:cs="Times New Roman"/>
          <w:sz w:val="24"/>
          <w:szCs w:val="24"/>
        </w:rPr>
        <w:t>кружающей среды и контролю опас</w:t>
      </w:r>
      <w:r w:rsidRPr="00B75273">
        <w:rPr>
          <w:rFonts w:ascii="Times New Roman" w:hAnsi="Times New Roman" w:cs="Times New Roman"/>
          <w:sz w:val="24"/>
          <w:szCs w:val="24"/>
        </w:rPr>
        <w:t>ных факторов техногенного и природного характера, разведке и спасанию потерпев</w:t>
      </w:r>
      <w:r w:rsidR="00543A7A">
        <w:rPr>
          <w:rFonts w:ascii="Times New Roman" w:hAnsi="Times New Roman" w:cs="Times New Roman"/>
          <w:sz w:val="24"/>
          <w:szCs w:val="24"/>
        </w:rPr>
        <w:t>ших, ликвидации последствий ЧС.</w:t>
      </w:r>
    </w:p>
    <w:p w:rsidR="00B75273" w:rsidRPr="00543A7A" w:rsidRDefault="00B75273" w:rsidP="00B752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5273">
        <w:rPr>
          <w:rFonts w:ascii="Times New Roman" w:hAnsi="Times New Roman" w:cs="Times New Roman"/>
          <w:sz w:val="24"/>
          <w:szCs w:val="24"/>
        </w:rPr>
        <w:t>Постановления Правительства РФ: «О единой государственной системе предупреждения и ликвидации ЧС» от 30.12.03. № 794 (в ред. от 14.04.15. № 352); «О классификации ЧС природного и техногенного характера» от 21.05.07. № 304 (в</w:t>
      </w:r>
      <w:r w:rsidR="00543A7A">
        <w:rPr>
          <w:rFonts w:ascii="Times New Roman" w:hAnsi="Times New Roman" w:cs="Times New Roman"/>
          <w:sz w:val="24"/>
          <w:szCs w:val="24"/>
        </w:rPr>
        <w:t xml:space="preserve"> ред. </w:t>
      </w:r>
      <w:proofErr w:type="gramStart"/>
      <w:r w:rsidR="00543A7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43A7A">
        <w:rPr>
          <w:rFonts w:ascii="Times New Roman" w:hAnsi="Times New Roman" w:cs="Times New Roman"/>
          <w:sz w:val="24"/>
          <w:szCs w:val="24"/>
        </w:rPr>
        <w:t xml:space="preserve"> 17.05.11. № 376) и др.</w:t>
      </w:r>
    </w:p>
    <w:p w:rsidR="00B75273" w:rsidRPr="00B75273" w:rsidRDefault="00B75273" w:rsidP="00B7527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5273">
        <w:rPr>
          <w:rFonts w:ascii="Times New Roman" w:hAnsi="Times New Roman" w:cs="Times New Roman"/>
          <w:sz w:val="24"/>
          <w:szCs w:val="24"/>
        </w:rPr>
        <w:t>Многие важные вопросы предупреждения и ликвидации ЧС регулируются ФЗ РФ «О ведомственной охране» (от 14.04.99. № 77-ФЗ, с посл. изм. от 13.05.15. № 230-ФЗ) «О промышленной безопасности опасных производственных объектов» от 21.07.1997 № 116-ФЗ (ред. от 13.07.2015), «О борьбе с терроризмом» от 6.03.06. 35-ФЗ (в посл. ред. 4.06.14. № 145 –ФЗ), целым рядом постановлений Правительства РФ и нормативно-правовыми актами субъектов РФ, принятыми в соответствии</w:t>
      </w:r>
      <w:proofErr w:type="gramEnd"/>
      <w:r w:rsidRPr="00B75273">
        <w:rPr>
          <w:rFonts w:ascii="Times New Roman" w:hAnsi="Times New Roman" w:cs="Times New Roman"/>
          <w:sz w:val="24"/>
          <w:szCs w:val="24"/>
        </w:rPr>
        <w:t xml:space="preserve"> с федеральным законодательством и с учетом специфики конкретных регионов.</w:t>
      </w:r>
    </w:p>
    <w:p w:rsidR="00B75273" w:rsidRPr="00B75273" w:rsidRDefault="00B75273" w:rsidP="00B75273">
      <w:pPr>
        <w:rPr>
          <w:rFonts w:ascii="Times New Roman" w:hAnsi="Times New Roman" w:cs="Times New Roman"/>
          <w:sz w:val="24"/>
          <w:szCs w:val="24"/>
        </w:rPr>
      </w:pPr>
    </w:p>
    <w:p w:rsidR="00B75273" w:rsidRDefault="00B75273" w:rsidP="00B752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5273">
        <w:rPr>
          <w:rFonts w:ascii="Times New Roman" w:hAnsi="Times New Roman" w:cs="Times New Roman"/>
          <w:sz w:val="24"/>
          <w:szCs w:val="24"/>
        </w:rPr>
        <w:t>В группу нормативно-правовой и технической документации входят все виды нормативных актов, включ</w:t>
      </w:r>
      <w:r w:rsidR="00543A7A">
        <w:rPr>
          <w:rFonts w:ascii="Times New Roman" w:hAnsi="Times New Roman" w:cs="Times New Roman"/>
          <w:sz w:val="24"/>
          <w:szCs w:val="24"/>
        </w:rPr>
        <w:t>ая комплекс стандартов БЧС «Без</w:t>
      </w:r>
      <w:r w:rsidRPr="00B75273">
        <w:rPr>
          <w:rFonts w:ascii="Times New Roman" w:hAnsi="Times New Roman" w:cs="Times New Roman"/>
          <w:sz w:val="24"/>
          <w:szCs w:val="24"/>
        </w:rPr>
        <w:t xml:space="preserve">опасность в ЧС» (ГОСТ </w:t>
      </w:r>
      <w:proofErr w:type="gramStart"/>
      <w:r w:rsidRPr="00B7527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75273">
        <w:rPr>
          <w:rFonts w:ascii="Times New Roman" w:hAnsi="Times New Roman" w:cs="Times New Roman"/>
          <w:sz w:val="24"/>
          <w:szCs w:val="24"/>
        </w:rPr>
        <w:t xml:space="preserve"> 22), СанПиН 2.6.1.2523-09 «Нормы радиационной безопасности (НРБ-99/2009)», «Правила противопожарного режима» от 25.04.12. № 390 (с посл. изм. от 10.11.15. № 1213), нормативно-правовые документы («Наставление (для войск ГО и ПСС) по организации и технологии ведения АСДНР при ЧС», М., ВНИИ ГОЧС, </w:t>
      </w:r>
      <w:proofErr w:type="gramStart"/>
      <w:r w:rsidRPr="00B75273">
        <w:rPr>
          <w:rFonts w:ascii="Times New Roman" w:hAnsi="Times New Roman" w:cs="Times New Roman"/>
          <w:sz w:val="24"/>
          <w:szCs w:val="24"/>
        </w:rPr>
        <w:t>1998 г.; «Руководство по выполнению спасательных и других неотложных работ в условиях завалов и разрушения зданий и сооружений», 1994 г.) и др.</w:t>
      </w:r>
      <w:proofErr w:type="gramEnd"/>
    </w:p>
    <w:p w:rsidR="00D52E7E" w:rsidRDefault="00D52E7E" w:rsidP="00B7527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52E7E" w:rsidRDefault="00D52E7E" w:rsidP="00B7527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52E7E">
        <w:rPr>
          <w:rFonts w:ascii="Times New Roman" w:hAnsi="Times New Roman" w:cs="Times New Roman"/>
          <w:sz w:val="24"/>
          <w:szCs w:val="24"/>
        </w:rPr>
        <w:t xml:space="preserve">Основополагающий нормативный документ, устанавливающий общие требования </w:t>
      </w:r>
      <w:r w:rsidRPr="00D52E7E">
        <w:rPr>
          <w:rFonts w:ascii="Times New Roman" w:hAnsi="Times New Roman" w:cs="Times New Roman"/>
          <w:b/>
          <w:sz w:val="24"/>
          <w:szCs w:val="24"/>
        </w:rPr>
        <w:t>пожарной безопасности</w:t>
      </w:r>
      <w:r w:rsidRPr="00D52E7E">
        <w:rPr>
          <w:rFonts w:ascii="Times New Roman" w:hAnsi="Times New Roman" w:cs="Times New Roman"/>
          <w:sz w:val="24"/>
          <w:szCs w:val="24"/>
        </w:rPr>
        <w:t xml:space="preserve"> на территории РФ — «Правила противопожарного режима в РФ» (утв. Постановлением Правительства РФ от 25.04.12. № 390 (с посл. изм. от 10.11.15. № 1213),обязательные для исполнения</w:t>
      </w:r>
      <w:r>
        <w:rPr>
          <w:rFonts w:ascii="Times New Roman" w:hAnsi="Times New Roman" w:cs="Times New Roman"/>
          <w:sz w:val="24"/>
          <w:szCs w:val="24"/>
        </w:rPr>
        <w:t xml:space="preserve"> всеми предприятиями, учреждени</w:t>
      </w:r>
      <w:r w:rsidRPr="00D52E7E">
        <w:rPr>
          <w:rFonts w:ascii="Times New Roman" w:hAnsi="Times New Roman" w:cs="Times New Roman"/>
          <w:sz w:val="24"/>
          <w:szCs w:val="24"/>
        </w:rPr>
        <w:t>ями и организациями (независимо от форм собственности, вида деятельности и ведомственно</w:t>
      </w:r>
      <w:r>
        <w:rPr>
          <w:rFonts w:ascii="Times New Roman" w:hAnsi="Times New Roman" w:cs="Times New Roman"/>
          <w:sz w:val="24"/>
          <w:szCs w:val="24"/>
        </w:rPr>
        <w:t>й принадлежности), их работника</w:t>
      </w:r>
      <w:r w:rsidRPr="00D52E7E">
        <w:rPr>
          <w:rFonts w:ascii="Times New Roman" w:hAnsi="Times New Roman" w:cs="Times New Roman"/>
          <w:sz w:val="24"/>
          <w:szCs w:val="24"/>
        </w:rPr>
        <w:t>ми, а также всеми гражданами.</w:t>
      </w:r>
      <w:proofErr w:type="gramEnd"/>
      <w:r w:rsidRPr="00D52E7E">
        <w:rPr>
          <w:rFonts w:ascii="Times New Roman" w:hAnsi="Times New Roman" w:cs="Times New Roman"/>
          <w:sz w:val="24"/>
          <w:szCs w:val="24"/>
        </w:rPr>
        <w:t xml:space="preserve"> Настоящие Правила содержат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(далее - объекты) в целях обеспечения пожарной безопасности.</w:t>
      </w:r>
    </w:p>
    <w:p w:rsidR="00364E84" w:rsidRDefault="00364E84" w:rsidP="00B7527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Законода</w:t>
      </w:r>
      <w:r w:rsidRPr="00364E84">
        <w:rPr>
          <w:rFonts w:ascii="Times New Roman" w:hAnsi="Times New Roman" w:cs="Times New Roman"/>
          <w:sz w:val="24"/>
          <w:szCs w:val="24"/>
        </w:rPr>
        <w:t>тельством в области безопасно</w:t>
      </w:r>
      <w:r>
        <w:rPr>
          <w:rFonts w:ascii="Times New Roman" w:hAnsi="Times New Roman" w:cs="Times New Roman"/>
          <w:sz w:val="24"/>
          <w:szCs w:val="24"/>
        </w:rPr>
        <w:t>сти жизнедеятельности предусмат</w:t>
      </w:r>
      <w:r w:rsidRPr="00364E84">
        <w:rPr>
          <w:rFonts w:ascii="Times New Roman" w:hAnsi="Times New Roman" w:cs="Times New Roman"/>
          <w:sz w:val="24"/>
          <w:szCs w:val="24"/>
        </w:rPr>
        <w:t>ривается, что надзор и контроль за выполнением нормативно-правовых и нормативно-технических требований осуществляется по государственной и обществен</w:t>
      </w:r>
      <w:r>
        <w:rPr>
          <w:rFonts w:ascii="Times New Roman" w:hAnsi="Times New Roman" w:cs="Times New Roman"/>
          <w:sz w:val="24"/>
          <w:szCs w:val="24"/>
        </w:rPr>
        <w:t>ной линиям.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Государственный кон</w:t>
      </w:r>
      <w:r w:rsidRPr="00364E84">
        <w:rPr>
          <w:rFonts w:ascii="Times New Roman" w:hAnsi="Times New Roman" w:cs="Times New Roman"/>
          <w:sz w:val="24"/>
          <w:szCs w:val="24"/>
        </w:rPr>
        <w:t>троль и надзор реализуется специальными о</w:t>
      </w:r>
      <w:r>
        <w:rPr>
          <w:rFonts w:ascii="Times New Roman" w:hAnsi="Times New Roman" w:cs="Times New Roman"/>
          <w:sz w:val="24"/>
          <w:szCs w:val="24"/>
        </w:rPr>
        <w:t xml:space="preserve">рганами,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</w:t>
      </w:r>
      <w:r w:rsidRPr="00364E84">
        <w:rPr>
          <w:rFonts w:ascii="Times New Roman" w:hAnsi="Times New Roman" w:cs="Times New Roman"/>
          <w:sz w:val="24"/>
          <w:szCs w:val="24"/>
        </w:rPr>
        <w:t>ный—профсоюзными</w:t>
      </w:r>
      <w:proofErr w:type="gramEnd"/>
      <w:r w:rsidRPr="00364E84">
        <w:rPr>
          <w:rFonts w:ascii="Times New Roman" w:hAnsi="Times New Roman" w:cs="Times New Roman"/>
          <w:sz w:val="24"/>
          <w:szCs w:val="24"/>
        </w:rPr>
        <w:t xml:space="preserve"> и иными общественными организациями, общественными комиссиями, комитетами и уполномоченными представителями трудовых коллективов.</w:t>
      </w:r>
    </w:p>
    <w:p w:rsidR="00D54C99" w:rsidRDefault="00D54C99" w:rsidP="00B7527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54C99">
        <w:rPr>
          <w:rFonts w:ascii="Times New Roman" w:hAnsi="Times New Roman" w:cs="Times New Roman"/>
          <w:sz w:val="24"/>
          <w:szCs w:val="24"/>
        </w:rPr>
        <w:t>Федеральная служба по экологическому, технологическому и атомному надзору (</w:t>
      </w:r>
      <w:proofErr w:type="spellStart"/>
      <w:r w:rsidRPr="00D54C99"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 w:rsidRPr="00D54C99">
        <w:rPr>
          <w:rFonts w:ascii="Times New Roman" w:hAnsi="Times New Roman" w:cs="Times New Roman"/>
          <w:sz w:val="24"/>
          <w:szCs w:val="24"/>
        </w:rPr>
        <w:t>)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а также в сфере технологического и атомного надзора, функции по контролю и надзору в сфере безопасного ведения работ, связанных с пользованием недрами, промышленной безопасности, безопасности при использовании атомной энергии (за исключением</w:t>
      </w:r>
      <w:proofErr w:type="gramEnd"/>
      <w:r w:rsidRPr="00D54C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4C99">
        <w:rPr>
          <w:rFonts w:ascii="Times New Roman" w:hAnsi="Times New Roman" w:cs="Times New Roman"/>
          <w:sz w:val="24"/>
          <w:szCs w:val="24"/>
        </w:rPr>
        <w:t>деятельности по разработке, изготовлению, испытанию, эксплуатации и утилизации ядерного оружия и ядерных энергетических установок военного назначения), безопасности электрических и тепловых установок и сетей (кроме бытовых установок и сетей), безопасности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самоуправления), безопасности производства, хранения и применения взрывчатых материалов промышленного назначения, а</w:t>
      </w:r>
      <w:proofErr w:type="gramEnd"/>
      <w:r w:rsidRPr="00D54C99">
        <w:rPr>
          <w:rFonts w:ascii="Times New Roman" w:hAnsi="Times New Roman" w:cs="Times New Roman"/>
          <w:sz w:val="24"/>
          <w:szCs w:val="24"/>
        </w:rPr>
        <w:t xml:space="preserve"> также специальные функции в области государственной безопасности в указанной сфере.</w:t>
      </w:r>
    </w:p>
    <w:p w:rsidR="004B4FA4" w:rsidRPr="004B4FA4" w:rsidRDefault="004B4FA4" w:rsidP="00B7527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4FA4" w:rsidRPr="004B4FA4" w:rsidRDefault="004B4FA4" w:rsidP="004B4FA4">
      <w:pPr>
        <w:rPr>
          <w:rFonts w:ascii="Times New Roman" w:hAnsi="Times New Roman" w:cs="Times New Roman"/>
          <w:sz w:val="24"/>
          <w:szCs w:val="24"/>
        </w:rPr>
      </w:pPr>
      <w:r w:rsidRPr="004B4FA4">
        <w:rPr>
          <w:rFonts w:ascii="Times New Roman" w:hAnsi="Times New Roman" w:cs="Times New Roman"/>
          <w:sz w:val="24"/>
          <w:szCs w:val="24"/>
        </w:rPr>
        <w:t>Надзор и контроль в системе охраны труда.</w:t>
      </w:r>
      <w:r w:rsidRPr="004B4FA4">
        <w:rPr>
          <w:rFonts w:ascii="Times New Roman" w:hAnsi="Times New Roman" w:cs="Times New Roman"/>
          <w:sz w:val="24"/>
          <w:szCs w:val="24"/>
        </w:rPr>
        <w:t xml:space="preserve"> </w:t>
      </w:r>
      <w:r w:rsidRPr="004B4FA4">
        <w:rPr>
          <w:rFonts w:ascii="Times New Roman" w:hAnsi="Times New Roman" w:cs="Times New Roman"/>
          <w:sz w:val="24"/>
          <w:szCs w:val="24"/>
        </w:rPr>
        <w:t>(Постановление от 30.06.04.</w:t>
      </w:r>
      <w:r w:rsidRPr="004B4FA4">
        <w:rPr>
          <w:rFonts w:ascii="Times New Roman" w:hAnsi="Times New Roman" w:cs="Times New Roman"/>
          <w:sz w:val="24"/>
          <w:szCs w:val="24"/>
        </w:rPr>
        <w:t xml:space="preserve"> </w:t>
      </w:r>
      <w:r w:rsidRPr="004B4FA4">
        <w:rPr>
          <w:rFonts w:ascii="Times New Roman" w:hAnsi="Times New Roman" w:cs="Times New Roman"/>
          <w:sz w:val="24"/>
          <w:szCs w:val="24"/>
        </w:rPr>
        <w:t>№ 324 (в ред. от 11.04.15. № 347) «Об утверждении положения о федеральной службе по труду и занятости)</w:t>
      </w:r>
    </w:p>
    <w:p w:rsidR="004B4FA4" w:rsidRDefault="004B4FA4" w:rsidP="004B4FA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4FA4">
        <w:rPr>
          <w:rFonts w:ascii="Times New Roman" w:hAnsi="Times New Roman" w:cs="Times New Roman"/>
          <w:sz w:val="24"/>
          <w:szCs w:val="24"/>
        </w:rPr>
        <w:t>Главным надзорным органом является Федеральная служба по труду и занятости (</w:t>
      </w:r>
      <w:proofErr w:type="spellStart"/>
      <w:r w:rsidRPr="004B4FA4">
        <w:rPr>
          <w:rFonts w:ascii="Times New Roman" w:hAnsi="Times New Roman" w:cs="Times New Roman"/>
          <w:sz w:val="24"/>
          <w:szCs w:val="24"/>
        </w:rPr>
        <w:t>Роструд</w:t>
      </w:r>
      <w:proofErr w:type="spellEnd"/>
      <w:r w:rsidRPr="004B4FA4">
        <w:rPr>
          <w:rFonts w:ascii="Times New Roman" w:hAnsi="Times New Roman" w:cs="Times New Roman"/>
          <w:sz w:val="24"/>
          <w:szCs w:val="24"/>
        </w:rPr>
        <w:t xml:space="preserve">), которая осуществляет государственную функцию по осуществлению федерального государственного надзора за соблюдением трудового законодательства и иных нормативных правовых актов, содержащих нормы трудового права. </w:t>
      </w:r>
      <w:proofErr w:type="gramStart"/>
      <w:r w:rsidRPr="004B4FA4">
        <w:rPr>
          <w:rFonts w:ascii="Times New Roman" w:hAnsi="Times New Roman" w:cs="Times New Roman"/>
          <w:sz w:val="24"/>
          <w:szCs w:val="24"/>
        </w:rPr>
        <w:t xml:space="preserve">Предметом осуществляемого уполномоченными должностными лицами </w:t>
      </w:r>
      <w:proofErr w:type="spellStart"/>
      <w:r w:rsidRPr="004B4FA4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4B4FA4">
        <w:rPr>
          <w:rFonts w:ascii="Times New Roman" w:hAnsi="Times New Roman" w:cs="Times New Roman"/>
          <w:sz w:val="24"/>
          <w:szCs w:val="24"/>
        </w:rPr>
        <w:t xml:space="preserve"> и его территориальных органов государственного надзора в установленной сфере деятельности является соблюдение работодателями в процессе осуществления ими хозяйственной деятельности требований трудового законодательства и иных нормативных правовых актов, содержащих нормы трудового права (далее - обязательные требования), соответствие сведений, содержащихся в представляемых ими в установленном порядке уведомлениях о начале осуществления отдельных видов предпринимательской деятельности, обязательным требованиям, а</w:t>
      </w:r>
      <w:proofErr w:type="gramEnd"/>
      <w:r w:rsidRPr="004B4FA4">
        <w:rPr>
          <w:rFonts w:ascii="Times New Roman" w:hAnsi="Times New Roman" w:cs="Times New Roman"/>
          <w:sz w:val="24"/>
          <w:szCs w:val="24"/>
        </w:rPr>
        <w:t xml:space="preserve"> также проведение мероприятий по предотвращению причинения вреда жизни и здоровью работников и нарушения их трудовых прав. Правовой надзор точного </w:t>
      </w:r>
      <w:r>
        <w:rPr>
          <w:rFonts w:ascii="Times New Roman" w:hAnsi="Times New Roman" w:cs="Times New Roman"/>
          <w:sz w:val="24"/>
          <w:szCs w:val="24"/>
        </w:rPr>
        <w:t>и единообразного соблюдения тру</w:t>
      </w:r>
      <w:r w:rsidRPr="004B4FA4">
        <w:rPr>
          <w:rFonts w:ascii="Times New Roman" w:hAnsi="Times New Roman" w:cs="Times New Roman"/>
          <w:sz w:val="24"/>
          <w:szCs w:val="24"/>
        </w:rPr>
        <w:t>дового законодательства осуществляет прокуратура всех уровней власти. Управление надзора и контроля в сфере обеспечения санитарно-эпидемиологического благополучия (Госсанэпиднадзор) прово</w:t>
      </w:r>
      <w:r>
        <w:rPr>
          <w:rFonts w:ascii="Times New Roman" w:hAnsi="Times New Roman" w:cs="Times New Roman"/>
          <w:sz w:val="24"/>
          <w:szCs w:val="24"/>
        </w:rPr>
        <w:t>дит контроль выполнения предпри</w:t>
      </w:r>
      <w:r w:rsidRPr="004B4FA4">
        <w:rPr>
          <w:rFonts w:ascii="Times New Roman" w:hAnsi="Times New Roman" w:cs="Times New Roman"/>
          <w:sz w:val="24"/>
          <w:szCs w:val="24"/>
        </w:rPr>
        <w:t xml:space="preserve">ятиями и организациями </w:t>
      </w:r>
      <w:r w:rsidRPr="004B4FA4">
        <w:rPr>
          <w:rFonts w:ascii="Times New Roman" w:hAnsi="Times New Roman" w:cs="Times New Roman"/>
          <w:sz w:val="24"/>
          <w:szCs w:val="24"/>
        </w:rPr>
        <w:lastRenderedPageBreak/>
        <w:t>санитарно-гигиенических и санитарно-противоэпидемиологических но</w:t>
      </w:r>
      <w:r>
        <w:rPr>
          <w:rFonts w:ascii="Times New Roman" w:hAnsi="Times New Roman" w:cs="Times New Roman"/>
          <w:sz w:val="24"/>
          <w:szCs w:val="24"/>
        </w:rPr>
        <w:t>рм и правил. Специалисты Госсан</w:t>
      </w:r>
      <w:r w:rsidRPr="004B4FA4">
        <w:rPr>
          <w:rFonts w:ascii="Times New Roman" w:hAnsi="Times New Roman" w:cs="Times New Roman"/>
          <w:sz w:val="24"/>
          <w:szCs w:val="24"/>
        </w:rPr>
        <w:t>эпиднадзора входят в состав комиссий по аттестации рабочих мест по условиям труда.</w:t>
      </w:r>
    </w:p>
    <w:p w:rsidR="00702453" w:rsidRDefault="00702453" w:rsidP="004B4FA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2453" w:rsidRPr="00702453" w:rsidRDefault="00702453" w:rsidP="00702453">
      <w:pPr>
        <w:rPr>
          <w:rFonts w:ascii="Times New Roman" w:hAnsi="Times New Roman" w:cs="Times New Roman"/>
          <w:sz w:val="24"/>
          <w:szCs w:val="24"/>
        </w:rPr>
      </w:pPr>
      <w:r w:rsidRPr="00702453">
        <w:rPr>
          <w:rFonts w:ascii="Times New Roman" w:hAnsi="Times New Roman" w:cs="Times New Roman"/>
          <w:sz w:val="24"/>
          <w:szCs w:val="24"/>
        </w:rPr>
        <w:t xml:space="preserve">Обеспечение безопасности </w:t>
      </w:r>
      <w:r>
        <w:rPr>
          <w:rFonts w:ascii="Times New Roman" w:hAnsi="Times New Roman" w:cs="Times New Roman"/>
          <w:sz w:val="24"/>
          <w:szCs w:val="24"/>
        </w:rPr>
        <w:t>жизнедеятельности требует значи</w:t>
      </w:r>
      <w:r w:rsidRPr="00702453">
        <w:rPr>
          <w:rFonts w:ascii="Times New Roman" w:hAnsi="Times New Roman" w:cs="Times New Roman"/>
          <w:sz w:val="24"/>
          <w:szCs w:val="24"/>
        </w:rPr>
        <w:t>тельных экономических затрат. Эти затраты можно разделить на две группы. В первую группу</w:t>
      </w:r>
      <w:r w:rsidRPr="00702453">
        <w:rPr>
          <w:rFonts w:ascii="Times New Roman" w:hAnsi="Times New Roman" w:cs="Times New Roman"/>
          <w:sz w:val="24"/>
          <w:szCs w:val="24"/>
        </w:rPr>
        <w:t xml:space="preserve"> </w:t>
      </w:r>
      <w:r w:rsidRPr="00702453">
        <w:rPr>
          <w:rFonts w:ascii="Times New Roman" w:hAnsi="Times New Roman" w:cs="Times New Roman"/>
          <w:sz w:val="24"/>
          <w:szCs w:val="24"/>
        </w:rPr>
        <w:t>входят зат</w:t>
      </w:r>
      <w:r>
        <w:rPr>
          <w:rFonts w:ascii="Times New Roman" w:hAnsi="Times New Roman" w:cs="Times New Roman"/>
          <w:sz w:val="24"/>
          <w:szCs w:val="24"/>
        </w:rPr>
        <w:t>раты на предотвращение загрязне</w:t>
      </w:r>
      <w:r w:rsidRPr="00702453">
        <w:rPr>
          <w:rFonts w:ascii="Times New Roman" w:hAnsi="Times New Roman" w:cs="Times New Roman"/>
          <w:sz w:val="24"/>
          <w:szCs w:val="24"/>
        </w:rPr>
        <w:t>ния рабочей зоны и окружающей среды, повышение надежности оборудования, систем и объекто</w:t>
      </w:r>
      <w:r>
        <w:rPr>
          <w:rFonts w:ascii="Times New Roman" w:hAnsi="Times New Roman" w:cs="Times New Roman"/>
          <w:sz w:val="24"/>
          <w:szCs w:val="24"/>
        </w:rPr>
        <w:t>в, предупреждение аварий, ката</w:t>
      </w:r>
      <w:r w:rsidRPr="00702453">
        <w:rPr>
          <w:rFonts w:ascii="Times New Roman" w:hAnsi="Times New Roman" w:cs="Times New Roman"/>
          <w:sz w:val="24"/>
          <w:szCs w:val="24"/>
        </w:rPr>
        <w:t>строф, травматизма, а также з</w:t>
      </w:r>
      <w:r>
        <w:rPr>
          <w:rFonts w:ascii="Times New Roman" w:hAnsi="Times New Roman" w:cs="Times New Roman"/>
          <w:sz w:val="24"/>
          <w:szCs w:val="24"/>
        </w:rPr>
        <w:t>атраты на создание природоохран</w:t>
      </w:r>
      <w:r w:rsidRPr="00702453">
        <w:rPr>
          <w:rFonts w:ascii="Times New Roman" w:hAnsi="Times New Roman" w:cs="Times New Roman"/>
          <w:sz w:val="24"/>
          <w:szCs w:val="24"/>
        </w:rPr>
        <w:t>ных объектов, малоотходных т</w:t>
      </w:r>
      <w:r>
        <w:rPr>
          <w:rFonts w:ascii="Times New Roman" w:hAnsi="Times New Roman" w:cs="Times New Roman"/>
          <w:sz w:val="24"/>
          <w:szCs w:val="24"/>
        </w:rPr>
        <w:t>ехнологий, систем контроля каче</w:t>
      </w:r>
      <w:r w:rsidRPr="00702453">
        <w:rPr>
          <w:rFonts w:ascii="Times New Roman" w:hAnsi="Times New Roman" w:cs="Times New Roman"/>
          <w:sz w:val="24"/>
          <w:szCs w:val="24"/>
        </w:rPr>
        <w:t>ства среды и повышение безопасности. Вторая группа расходов свя</w:t>
      </w:r>
      <w:r>
        <w:rPr>
          <w:rFonts w:ascii="Times New Roman" w:hAnsi="Times New Roman" w:cs="Times New Roman"/>
          <w:sz w:val="24"/>
          <w:szCs w:val="24"/>
        </w:rPr>
        <w:t>зана с ликвидацией экономическо</w:t>
      </w:r>
      <w:r w:rsidRPr="00702453">
        <w:rPr>
          <w:rFonts w:ascii="Times New Roman" w:hAnsi="Times New Roman" w:cs="Times New Roman"/>
          <w:sz w:val="24"/>
          <w:szCs w:val="24"/>
        </w:rPr>
        <w:t xml:space="preserve">го, эколого-экономического </w:t>
      </w:r>
      <w:r>
        <w:rPr>
          <w:rFonts w:ascii="Times New Roman" w:hAnsi="Times New Roman" w:cs="Times New Roman"/>
          <w:sz w:val="24"/>
          <w:szCs w:val="24"/>
        </w:rPr>
        <w:t>и социально-экономического ущер</w:t>
      </w:r>
      <w:r w:rsidRPr="00702453">
        <w:rPr>
          <w:rFonts w:ascii="Times New Roman" w:hAnsi="Times New Roman" w:cs="Times New Roman"/>
          <w:sz w:val="24"/>
          <w:szCs w:val="24"/>
        </w:rPr>
        <w:t>бов, возникающих в основном в результате:</w:t>
      </w:r>
    </w:p>
    <w:p w:rsidR="00702453" w:rsidRDefault="00702453" w:rsidP="0070245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2453">
        <w:rPr>
          <w:rFonts w:ascii="Times New Roman" w:hAnsi="Times New Roman" w:cs="Times New Roman"/>
          <w:sz w:val="24"/>
          <w:szCs w:val="24"/>
        </w:rPr>
        <w:t>а) ухудшения здоровья или гибели людей; б) снижения продуктивности экологических систем, их гибели или деградации; в) усиления разрушения основных фондов промышленности, жилищно-коммунального хозяй</w:t>
      </w:r>
      <w:r w:rsidR="00CB3429">
        <w:rPr>
          <w:rFonts w:ascii="Times New Roman" w:hAnsi="Times New Roman" w:cs="Times New Roman"/>
          <w:sz w:val="24"/>
          <w:szCs w:val="24"/>
        </w:rPr>
        <w:t>ства, транспорта, а также памят</w:t>
      </w:r>
      <w:r w:rsidRPr="00702453">
        <w:rPr>
          <w:rFonts w:ascii="Times New Roman" w:hAnsi="Times New Roman" w:cs="Times New Roman"/>
          <w:sz w:val="24"/>
          <w:szCs w:val="24"/>
        </w:rPr>
        <w:t>ников истории и культуры, уникальных природных ландшафтов; г) затрат на ликвидацию пос</w:t>
      </w:r>
      <w:r w:rsidR="00CB3429">
        <w:rPr>
          <w:rFonts w:ascii="Times New Roman" w:hAnsi="Times New Roman" w:cs="Times New Roman"/>
          <w:sz w:val="24"/>
          <w:szCs w:val="24"/>
        </w:rPr>
        <w:t>ледствий аварий и стихийных бед</w:t>
      </w:r>
      <w:r w:rsidRPr="00702453">
        <w:rPr>
          <w:rFonts w:ascii="Times New Roman" w:hAnsi="Times New Roman" w:cs="Times New Roman"/>
          <w:sz w:val="24"/>
          <w:szCs w:val="24"/>
        </w:rPr>
        <w:t>ствий, восстановление об</w:t>
      </w:r>
      <w:r w:rsidR="00CB3429">
        <w:rPr>
          <w:rFonts w:ascii="Times New Roman" w:hAnsi="Times New Roman" w:cs="Times New Roman"/>
          <w:sz w:val="24"/>
          <w:szCs w:val="24"/>
        </w:rPr>
        <w:t>ъектов экономики, жилищно-комму</w:t>
      </w:r>
      <w:r w:rsidRPr="00702453">
        <w:rPr>
          <w:rFonts w:ascii="Times New Roman" w:hAnsi="Times New Roman" w:cs="Times New Roman"/>
          <w:sz w:val="24"/>
          <w:szCs w:val="24"/>
        </w:rPr>
        <w:t>нального хозяйства, переселение и реабилитацию населения.</w:t>
      </w:r>
      <w:proofErr w:type="gramEnd"/>
      <w:r w:rsidRPr="00702453">
        <w:rPr>
          <w:rFonts w:ascii="Times New Roman" w:hAnsi="Times New Roman" w:cs="Times New Roman"/>
          <w:sz w:val="24"/>
          <w:szCs w:val="24"/>
        </w:rPr>
        <w:t xml:space="preserve"> Различают следующие виды ущербов: прямой, который проявляется непосредственно на объектах, расположенных в зоне негативного воздействия промышленного производства; косвенный, который проявляется в смежных производствах, на объектах непроизводственной сферы и в природной среде. В хозяйственных расчетах используют также понятия возможного и предотвращенного ущерба.</w:t>
      </w:r>
      <w:r w:rsidR="00CB3429" w:rsidRPr="00CB3429">
        <w:rPr>
          <w:rFonts w:ascii="Times New Roman" w:hAnsi="Times New Roman" w:cs="Times New Roman"/>
          <w:sz w:val="24"/>
          <w:szCs w:val="24"/>
        </w:rPr>
        <w:t xml:space="preserve"> </w:t>
      </w:r>
      <w:r w:rsidRPr="00702453">
        <w:rPr>
          <w:rFonts w:ascii="Times New Roman" w:hAnsi="Times New Roman" w:cs="Times New Roman"/>
          <w:sz w:val="24"/>
          <w:szCs w:val="24"/>
        </w:rPr>
        <w:t>Возможный (ожидаемый) ущерб — условное теоретическое зна</w:t>
      </w:r>
      <w:r w:rsidR="00CB3429">
        <w:rPr>
          <w:rFonts w:ascii="Times New Roman" w:hAnsi="Times New Roman" w:cs="Times New Roman"/>
          <w:sz w:val="24"/>
          <w:szCs w:val="24"/>
        </w:rPr>
        <w:t>чение ущерба, который можно ожи</w:t>
      </w:r>
      <w:r w:rsidRPr="00702453">
        <w:rPr>
          <w:rFonts w:ascii="Times New Roman" w:hAnsi="Times New Roman" w:cs="Times New Roman"/>
          <w:sz w:val="24"/>
          <w:szCs w:val="24"/>
        </w:rPr>
        <w:t>дать в перспективе при определ</w:t>
      </w:r>
      <w:r w:rsidR="00CB3429">
        <w:rPr>
          <w:rFonts w:ascii="Times New Roman" w:hAnsi="Times New Roman" w:cs="Times New Roman"/>
          <w:sz w:val="24"/>
          <w:szCs w:val="24"/>
        </w:rPr>
        <w:t>енном уровне безопасности и заг</w:t>
      </w:r>
      <w:r w:rsidRPr="00702453">
        <w:rPr>
          <w:rFonts w:ascii="Times New Roman" w:hAnsi="Times New Roman" w:cs="Times New Roman"/>
          <w:sz w:val="24"/>
          <w:szCs w:val="24"/>
        </w:rPr>
        <w:t>рязнения окружающей среды. Л</w:t>
      </w:r>
      <w:r w:rsidR="00CB3429">
        <w:rPr>
          <w:rFonts w:ascii="Times New Roman" w:hAnsi="Times New Roman" w:cs="Times New Roman"/>
          <w:sz w:val="24"/>
          <w:szCs w:val="24"/>
        </w:rPr>
        <w:t>иквидация этого ущерба в резуль</w:t>
      </w:r>
      <w:r w:rsidRPr="00702453">
        <w:rPr>
          <w:rFonts w:ascii="Times New Roman" w:hAnsi="Times New Roman" w:cs="Times New Roman"/>
          <w:sz w:val="24"/>
          <w:szCs w:val="24"/>
        </w:rPr>
        <w:t>тате проектируемых или вып</w:t>
      </w:r>
      <w:r w:rsidR="00CB3429">
        <w:rPr>
          <w:rFonts w:ascii="Times New Roman" w:hAnsi="Times New Roman" w:cs="Times New Roman"/>
          <w:sz w:val="24"/>
          <w:szCs w:val="24"/>
        </w:rPr>
        <w:t>олненных мероприятий по экологи</w:t>
      </w:r>
      <w:r w:rsidRPr="00702453">
        <w:rPr>
          <w:rFonts w:ascii="Times New Roman" w:hAnsi="Times New Roman" w:cs="Times New Roman"/>
          <w:sz w:val="24"/>
          <w:szCs w:val="24"/>
        </w:rPr>
        <w:t>ческой и производственной безоп</w:t>
      </w:r>
      <w:r w:rsidR="00CB3429">
        <w:rPr>
          <w:rFonts w:ascii="Times New Roman" w:hAnsi="Times New Roman" w:cs="Times New Roman"/>
          <w:sz w:val="24"/>
          <w:szCs w:val="24"/>
        </w:rPr>
        <w:t>асности представляет собой пред</w:t>
      </w:r>
      <w:r w:rsidRPr="00702453">
        <w:rPr>
          <w:rFonts w:ascii="Times New Roman" w:hAnsi="Times New Roman" w:cs="Times New Roman"/>
          <w:sz w:val="24"/>
          <w:szCs w:val="24"/>
        </w:rPr>
        <w:t>отвращенный ущерб. Количественную оценку полного экономического ущерба можно получить как сумму отдельных</w:t>
      </w:r>
      <w:r w:rsidR="00CB3429">
        <w:rPr>
          <w:rFonts w:ascii="Times New Roman" w:hAnsi="Times New Roman" w:cs="Times New Roman"/>
          <w:sz w:val="24"/>
          <w:szCs w:val="24"/>
        </w:rPr>
        <w:t xml:space="preserve"> локальных ущербов (ущерб здоро</w:t>
      </w:r>
      <w:r w:rsidRPr="00702453">
        <w:rPr>
          <w:rFonts w:ascii="Times New Roman" w:hAnsi="Times New Roman" w:cs="Times New Roman"/>
          <w:sz w:val="24"/>
          <w:szCs w:val="24"/>
        </w:rPr>
        <w:t>вью, жилищно-коммунальному хозяйству и т.д.). Однако при этом требуется наличие надежных исходных данных. Более простым является определение экономического ущерба методом укрупненных оценок. Например, годовой экономический ущерб может быть связан с пр</w:t>
      </w:r>
      <w:r w:rsidR="00CB3429">
        <w:rPr>
          <w:rFonts w:ascii="Times New Roman" w:hAnsi="Times New Roman" w:cs="Times New Roman"/>
          <w:sz w:val="24"/>
          <w:szCs w:val="24"/>
        </w:rPr>
        <w:t>оизводством единицы энергии, вы</w:t>
      </w:r>
      <w:r w:rsidRPr="00702453">
        <w:rPr>
          <w:rFonts w:ascii="Times New Roman" w:hAnsi="Times New Roman" w:cs="Times New Roman"/>
          <w:sz w:val="24"/>
          <w:szCs w:val="24"/>
        </w:rPr>
        <w:t>бросом или сбросом единицы вредных веществ в окружающую среду. Важным показателем обеспе</w:t>
      </w:r>
      <w:r w:rsidR="00CB3429">
        <w:rPr>
          <w:rFonts w:ascii="Times New Roman" w:hAnsi="Times New Roman" w:cs="Times New Roman"/>
          <w:sz w:val="24"/>
          <w:szCs w:val="24"/>
        </w:rPr>
        <w:t>чения безопасности жизнедеятель</w:t>
      </w:r>
      <w:r w:rsidRPr="00702453">
        <w:rPr>
          <w:rFonts w:ascii="Times New Roman" w:hAnsi="Times New Roman" w:cs="Times New Roman"/>
          <w:sz w:val="24"/>
          <w:szCs w:val="24"/>
        </w:rPr>
        <w:t>ности является экономическа</w:t>
      </w:r>
      <w:r w:rsidR="00CB3429">
        <w:rPr>
          <w:rFonts w:ascii="Times New Roman" w:hAnsi="Times New Roman" w:cs="Times New Roman"/>
          <w:sz w:val="24"/>
          <w:szCs w:val="24"/>
        </w:rPr>
        <w:t>я эффективность проводимых меро</w:t>
      </w:r>
      <w:r w:rsidRPr="00702453">
        <w:rPr>
          <w:rFonts w:ascii="Times New Roman" w:hAnsi="Times New Roman" w:cs="Times New Roman"/>
          <w:sz w:val="24"/>
          <w:szCs w:val="24"/>
        </w:rPr>
        <w:t xml:space="preserve">приятий. Экономический эффект (Э) от проведения </w:t>
      </w:r>
      <w:proofErr w:type="spellStart"/>
      <w:r w:rsidRPr="00702453">
        <w:rPr>
          <w:rFonts w:ascii="Times New Roman" w:hAnsi="Times New Roman" w:cs="Times New Roman"/>
          <w:sz w:val="24"/>
          <w:szCs w:val="24"/>
        </w:rPr>
        <w:t>экобиозащитного</w:t>
      </w:r>
      <w:proofErr w:type="spellEnd"/>
      <w:r w:rsidRPr="00702453">
        <w:rPr>
          <w:rFonts w:ascii="Times New Roman" w:hAnsi="Times New Roman" w:cs="Times New Roman"/>
          <w:sz w:val="24"/>
          <w:szCs w:val="24"/>
        </w:rPr>
        <w:t xml:space="preserve"> мероприятия — это </w:t>
      </w:r>
      <w:r w:rsidR="00CB3429">
        <w:rPr>
          <w:rFonts w:ascii="Times New Roman" w:hAnsi="Times New Roman" w:cs="Times New Roman"/>
          <w:sz w:val="24"/>
          <w:szCs w:val="24"/>
        </w:rPr>
        <w:t>разница между расчетными величи</w:t>
      </w:r>
      <w:r w:rsidRPr="00702453">
        <w:rPr>
          <w:rFonts w:ascii="Times New Roman" w:hAnsi="Times New Roman" w:cs="Times New Roman"/>
          <w:sz w:val="24"/>
          <w:szCs w:val="24"/>
        </w:rPr>
        <w:t>нами ущерба до осуществления мероприятия (У</w:t>
      </w:r>
      <w:proofErr w:type="gramStart"/>
      <w:r w:rsidRPr="0070245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02453">
        <w:rPr>
          <w:rFonts w:ascii="Times New Roman" w:hAnsi="Times New Roman" w:cs="Times New Roman"/>
          <w:sz w:val="24"/>
          <w:szCs w:val="24"/>
        </w:rPr>
        <w:t xml:space="preserve">,) и после его проведения (У2): Э = У1,-У2=∆У, где ∆У— </w:t>
      </w:r>
      <w:proofErr w:type="gramStart"/>
      <w:r w:rsidRPr="00702453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702453">
        <w:rPr>
          <w:rFonts w:ascii="Times New Roman" w:hAnsi="Times New Roman" w:cs="Times New Roman"/>
          <w:sz w:val="24"/>
          <w:szCs w:val="24"/>
        </w:rPr>
        <w:t xml:space="preserve">едотвращенный ущерб. В результате проведения </w:t>
      </w:r>
      <w:proofErr w:type="spellStart"/>
      <w:r w:rsidRPr="00702453">
        <w:rPr>
          <w:rFonts w:ascii="Times New Roman" w:hAnsi="Times New Roman" w:cs="Times New Roman"/>
          <w:sz w:val="24"/>
          <w:szCs w:val="24"/>
        </w:rPr>
        <w:t>экобиозащитного</w:t>
      </w:r>
      <w:proofErr w:type="spellEnd"/>
      <w:r w:rsidRPr="00702453">
        <w:rPr>
          <w:rFonts w:ascii="Times New Roman" w:hAnsi="Times New Roman" w:cs="Times New Roman"/>
          <w:sz w:val="24"/>
          <w:szCs w:val="24"/>
        </w:rPr>
        <w:t xml:space="preserve"> мероприятия можно не только снизить ущерб, но и получить доход (Д), например, за счет реализации уловленного системой очистки вещества. В этом случае</w:t>
      </w:r>
      <w:proofErr w:type="gramStart"/>
      <w:r w:rsidRPr="00702453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702453">
        <w:rPr>
          <w:rFonts w:ascii="Times New Roman" w:hAnsi="Times New Roman" w:cs="Times New Roman"/>
          <w:sz w:val="24"/>
          <w:szCs w:val="24"/>
        </w:rPr>
        <w:t xml:space="preserve"> =∆У + Д. Экономический эффект — </w:t>
      </w:r>
      <w:r w:rsidR="00CB3429">
        <w:rPr>
          <w:rFonts w:ascii="Times New Roman" w:hAnsi="Times New Roman" w:cs="Times New Roman"/>
          <w:sz w:val="24"/>
          <w:szCs w:val="24"/>
        </w:rPr>
        <w:t>важный, но недостаточный показа</w:t>
      </w:r>
      <w:r w:rsidRPr="00702453">
        <w:rPr>
          <w:rFonts w:ascii="Times New Roman" w:hAnsi="Times New Roman" w:cs="Times New Roman"/>
          <w:sz w:val="24"/>
          <w:szCs w:val="24"/>
        </w:rPr>
        <w:t xml:space="preserve">тель для принятия решения об экономической целесообразности проведения </w:t>
      </w:r>
      <w:proofErr w:type="spellStart"/>
      <w:r w:rsidRPr="00702453">
        <w:rPr>
          <w:rFonts w:ascii="Times New Roman" w:hAnsi="Times New Roman" w:cs="Times New Roman"/>
          <w:sz w:val="24"/>
          <w:szCs w:val="24"/>
        </w:rPr>
        <w:t>экобиозащитного</w:t>
      </w:r>
      <w:proofErr w:type="spellEnd"/>
      <w:r w:rsidRPr="00702453">
        <w:rPr>
          <w:rFonts w:ascii="Times New Roman" w:hAnsi="Times New Roman" w:cs="Times New Roman"/>
          <w:sz w:val="24"/>
          <w:szCs w:val="24"/>
        </w:rPr>
        <w:t xml:space="preserve"> </w:t>
      </w:r>
      <w:r w:rsidR="00CB3429">
        <w:rPr>
          <w:rFonts w:ascii="Times New Roman" w:hAnsi="Times New Roman" w:cs="Times New Roman"/>
          <w:sz w:val="24"/>
          <w:szCs w:val="24"/>
        </w:rPr>
        <w:t>мероприятия или выбора оптималь</w:t>
      </w:r>
      <w:r w:rsidRPr="00702453">
        <w:rPr>
          <w:rFonts w:ascii="Times New Roman" w:hAnsi="Times New Roman" w:cs="Times New Roman"/>
          <w:sz w:val="24"/>
          <w:szCs w:val="24"/>
        </w:rPr>
        <w:t>ного из группы альтернативных вариантов.</w:t>
      </w:r>
      <w:r w:rsidR="00DC60E3" w:rsidRPr="00DC60E3">
        <w:rPr>
          <w:rFonts w:ascii="Times New Roman" w:hAnsi="Times New Roman" w:cs="Times New Roman"/>
          <w:sz w:val="24"/>
          <w:szCs w:val="24"/>
        </w:rPr>
        <w:t xml:space="preserve"> Эффект мероприятия может быть большим, но требуются значительные финансовые затраты. Поэтому показателем </w:t>
      </w:r>
      <w:r w:rsidR="00DC60E3" w:rsidRPr="00DC60E3">
        <w:rPr>
          <w:rFonts w:ascii="Times New Roman" w:hAnsi="Times New Roman" w:cs="Times New Roman"/>
          <w:sz w:val="24"/>
          <w:szCs w:val="24"/>
        </w:rPr>
        <w:lastRenderedPageBreak/>
        <w:t>эффективности мероприяти</w:t>
      </w:r>
      <w:r w:rsidR="00DC60E3">
        <w:rPr>
          <w:rFonts w:ascii="Times New Roman" w:hAnsi="Times New Roman" w:cs="Times New Roman"/>
          <w:sz w:val="24"/>
          <w:szCs w:val="24"/>
        </w:rPr>
        <w:t>я явля</w:t>
      </w:r>
      <w:r w:rsidR="00DC60E3" w:rsidRPr="00DC60E3">
        <w:rPr>
          <w:rFonts w:ascii="Times New Roman" w:hAnsi="Times New Roman" w:cs="Times New Roman"/>
          <w:sz w:val="24"/>
          <w:szCs w:val="24"/>
        </w:rPr>
        <w:t xml:space="preserve">ется разница между эффектом и </w:t>
      </w:r>
      <w:r w:rsidR="00DC60E3">
        <w:rPr>
          <w:rFonts w:ascii="Times New Roman" w:hAnsi="Times New Roman" w:cs="Times New Roman"/>
          <w:sz w:val="24"/>
          <w:szCs w:val="24"/>
        </w:rPr>
        <w:t>затратами на его реализацию. Та</w:t>
      </w:r>
      <w:r w:rsidR="00DC60E3" w:rsidRPr="00DC60E3">
        <w:rPr>
          <w:rFonts w:ascii="Times New Roman" w:hAnsi="Times New Roman" w:cs="Times New Roman"/>
          <w:sz w:val="24"/>
          <w:szCs w:val="24"/>
        </w:rPr>
        <w:t>кой подход получил название а</w:t>
      </w:r>
      <w:r w:rsidR="00DC60E3">
        <w:rPr>
          <w:rFonts w:ascii="Times New Roman" w:hAnsi="Times New Roman" w:cs="Times New Roman"/>
          <w:sz w:val="24"/>
          <w:szCs w:val="24"/>
        </w:rPr>
        <w:t>нализа затраты — выгоды. Очевид</w:t>
      </w:r>
      <w:r w:rsidR="00DC60E3" w:rsidRPr="00DC60E3">
        <w:rPr>
          <w:rFonts w:ascii="Times New Roman" w:hAnsi="Times New Roman" w:cs="Times New Roman"/>
          <w:sz w:val="24"/>
          <w:szCs w:val="24"/>
        </w:rPr>
        <w:t>но, что правильное экономич</w:t>
      </w:r>
      <w:r w:rsidR="00DC60E3">
        <w:rPr>
          <w:rFonts w:ascii="Times New Roman" w:hAnsi="Times New Roman" w:cs="Times New Roman"/>
          <w:sz w:val="24"/>
          <w:szCs w:val="24"/>
        </w:rPr>
        <w:t>еское решение соответствует пре</w:t>
      </w:r>
      <w:r w:rsidR="00DC60E3" w:rsidRPr="00DC60E3">
        <w:rPr>
          <w:rFonts w:ascii="Times New Roman" w:hAnsi="Times New Roman" w:cs="Times New Roman"/>
          <w:sz w:val="24"/>
          <w:szCs w:val="24"/>
        </w:rPr>
        <w:t xml:space="preserve">вышению эффекта над затратами. Чем больше эта разница, тем удачнее вложение средств. Затраты на </w:t>
      </w:r>
      <w:proofErr w:type="spellStart"/>
      <w:r w:rsidR="00DC60E3" w:rsidRPr="00DC60E3">
        <w:rPr>
          <w:rFonts w:ascii="Times New Roman" w:hAnsi="Times New Roman" w:cs="Times New Roman"/>
          <w:sz w:val="24"/>
          <w:szCs w:val="24"/>
        </w:rPr>
        <w:t>экобиозащитные</w:t>
      </w:r>
      <w:proofErr w:type="spellEnd"/>
      <w:r w:rsidR="00DC60E3" w:rsidRPr="00DC60E3">
        <w:rPr>
          <w:rFonts w:ascii="Times New Roman" w:hAnsi="Times New Roman" w:cs="Times New Roman"/>
          <w:sz w:val="24"/>
          <w:szCs w:val="24"/>
        </w:rPr>
        <w:t xml:space="preserve"> мероприятия (природоохранные, направленные на улучшение условий труда, внедрение систем обеспечения промышленной и производственной безопасности) складываются из капитальных затрат (К) на создание устройств и систем и текущих затрат (С) на их эксплуатацию. Затраты (3) принято оценивать в виде приведенных затрат: 3</w:t>
      </w:r>
      <w:proofErr w:type="gramStart"/>
      <w:r w:rsidR="00DC60E3" w:rsidRPr="00DC60E3">
        <w:rPr>
          <w:rFonts w:ascii="Times New Roman" w:hAnsi="Times New Roman" w:cs="Times New Roman"/>
          <w:sz w:val="24"/>
          <w:szCs w:val="24"/>
        </w:rPr>
        <w:t xml:space="preserve"> = С</w:t>
      </w:r>
      <w:proofErr w:type="gramEnd"/>
      <w:r w:rsidR="00DC60E3" w:rsidRPr="00DC60E3">
        <w:rPr>
          <w:rFonts w:ascii="Times New Roman" w:hAnsi="Times New Roman" w:cs="Times New Roman"/>
          <w:sz w:val="24"/>
          <w:szCs w:val="24"/>
        </w:rPr>
        <w:t xml:space="preserve">+ ЕНК, где </w:t>
      </w:r>
      <w:proofErr w:type="spellStart"/>
      <w:r w:rsidR="00DC60E3" w:rsidRPr="00DC60E3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="00DC60E3" w:rsidRPr="00DC60E3">
        <w:rPr>
          <w:rFonts w:ascii="Times New Roman" w:hAnsi="Times New Roman" w:cs="Times New Roman"/>
          <w:sz w:val="24"/>
          <w:szCs w:val="24"/>
        </w:rPr>
        <w:t xml:space="preserve"> — нормативный коэффициент капитальных вложений (в промышленности </w:t>
      </w:r>
      <w:proofErr w:type="spellStart"/>
      <w:r w:rsidR="00DC60E3" w:rsidRPr="00DC60E3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="00DC60E3" w:rsidRPr="00DC60E3">
        <w:rPr>
          <w:rFonts w:ascii="Times New Roman" w:hAnsi="Times New Roman" w:cs="Times New Roman"/>
          <w:sz w:val="24"/>
          <w:szCs w:val="24"/>
        </w:rPr>
        <w:t xml:space="preserve">=0,12; для ряда </w:t>
      </w:r>
      <w:proofErr w:type="spellStart"/>
      <w:r w:rsidR="00DC60E3" w:rsidRPr="00DC60E3">
        <w:rPr>
          <w:rFonts w:ascii="Times New Roman" w:hAnsi="Times New Roman" w:cs="Times New Roman"/>
          <w:sz w:val="24"/>
          <w:szCs w:val="24"/>
        </w:rPr>
        <w:t>экобиозащитных</w:t>
      </w:r>
      <w:proofErr w:type="spellEnd"/>
      <w:r w:rsidR="00DC60E3" w:rsidRPr="00DC60E3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proofErr w:type="spellStart"/>
      <w:r w:rsidR="00DC60E3" w:rsidRPr="00DC60E3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="00DC60E3" w:rsidRPr="00DC60E3">
        <w:rPr>
          <w:rFonts w:ascii="Times New Roman" w:hAnsi="Times New Roman" w:cs="Times New Roman"/>
          <w:sz w:val="24"/>
          <w:szCs w:val="24"/>
        </w:rPr>
        <w:t xml:space="preserve">=0,08; для лесовосстановительных работ </w:t>
      </w:r>
      <w:proofErr w:type="spellStart"/>
      <w:r w:rsidR="00DC60E3" w:rsidRPr="00DC60E3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="00DC60E3" w:rsidRPr="00DC60E3">
        <w:rPr>
          <w:rFonts w:ascii="Times New Roman" w:hAnsi="Times New Roman" w:cs="Times New Roman"/>
          <w:sz w:val="24"/>
          <w:szCs w:val="24"/>
        </w:rPr>
        <w:t>=0,03). Экономический эффект</w:t>
      </w:r>
      <w:r w:rsidR="00DC6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0E3">
        <w:rPr>
          <w:rFonts w:ascii="Times New Roman" w:hAnsi="Times New Roman" w:cs="Times New Roman"/>
          <w:sz w:val="24"/>
          <w:szCs w:val="24"/>
        </w:rPr>
        <w:t>экобиозащитного</w:t>
      </w:r>
      <w:proofErr w:type="spellEnd"/>
      <w:r w:rsidR="00DC60E3">
        <w:rPr>
          <w:rFonts w:ascii="Times New Roman" w:hAnsi="Times New Roman" w:cs="Times New Roman"/>
          <w:sz w:val="24"/>
          <w:szCs w:val="24"/>
        </w:rPr>
        <w:t xml:space="preserve"> мероприятия мо</w:t>
      </w:r>
      <w:r w:rsidR="00DC60E3" w:rsidRPr="00DC60E3">
        <w:rPr>
          <w:rFonts w:ascii="Times New Roman" w:hAnsi="Times New Roman" w:cs="Times New Roman"/>
          <w:sz w:val="24"/>
          <w:szCs w:val="24"/>
        </w:rPr>
        <w:t xml:space="preserve">жет быть получен только после </w:t>
      </w:r>
      <w:r w:rsidR="00DC60E3">
        <w:rPr>
          <w:rFonts w:ascii="Times New Roman" w:hAnsi="Times New Roman" w:cs="Times New Roman"/>
          <w:sz w:val="24"/>
          <w:szCs w:val="24"/>
        </w:rPr>
        <w:t>его реализации, и даже не в пер</w:t>
      </w:r>
      <w:r w:rsidR="00DC60E3" w:rsidRPr="00DC60E3">
        <w:rPr>
          <w:rFonts w:ascii="Times New Roman" w:hAnsi="Times New Roman" w:cs="Times New Roman"/>
          <w:sz w:val="24"/>
          <w:szCs w:val="24"/>
        </w:rPr>
        <w:t xml:space="preserve">вый год. Предприятие сначала несет затраты, а эффект получает гораздо позднее. При наличии в стране инфляции сопоставлять вложенные финансовые средства и полученный позднее эффект сложно. </w:t>
      </w:r>
      <w:proofErr w:type="gramStart"/>
      <w:r w:rsidR="00DC60E3" w:rsidRPr="00DC60E3">
        <w:rPr>
          <w:rFonts w:ascii="Times New Roman" w:hAnsi="Times New Roman" w:cs="Times New Roman"/>
          <w:sz w:val="24"/>
          <w:szCs w:val="24"/>
        </w:rPr>
        <w:t xml:space="preserve">Проблема вложения средств в </w:t>
      </w:r>
      <w:proofErr w:type="spellStart"/>
      <w:r w:rsidR="00DC60E3" w:rsidRPr="00DC60E3">
        <w:rPr>
          <w:rFonts w:ascii="Times New Roman" w:hAnsi="Times New Roman" w:cs="Times New Roman"/>
          <w:sz w:val="24"/>
          <w:szCs w:val="24"/>
        </w:rPr>
        <w:t>экобиозащитные</w:t>
      </w:r>
      <w:proofErr w:type="spellEnd"/>
      <w:r w:rsidR="00DC60E3" w:rsidRPr="00DC60E3">
        <w:rPr>
          <w:rFonts w:ascii="Times New Roman" w:hAnsi="Times New Roman" w:cs="Times New Roman"/>
          <w:sz w:val="24"/>
          <w:szCs w:val="24"/>
        </w:rPr>
        <w:t xml:space="preserve"> мероприятия связана с тем, что часто ве</w:t>
      </w:r>
      <w:r w:rsidR="00DC60E3">
        <w:rPr>
          <w:rFonts w:ascii="Times New Roman" w:hAnsi="Times New Roman" w:cs="Times New Roman"/>
          <w:sz w:val="24"/>
          <w:szCs w:val="24"/>
        </w:rPr>
        <w:t>личина предотвращенного экономи</w:t>
      </w:r>
      <w:r w:rsidR="00DC60E3" w:rsidRPr="00DC60E3">
        <w:rPr>
          <w:rFonts w:ascii="Times New Roman" w:hAnsi="Times New Roman" w:cs="Times New Roman"/>
          <w:sz w:val="24"/>
          <w:szCs w:val="24"/>
        </w:rPr>
        <w:t>ческого ущерба слабо или вообще не сказывается на основной деятельности предприятия, а предотвращенный ущерб в большей степени имеет значение для окружающего предприятие района, и экономический эффект от с</w:t>
      </w:r>
      <w:r w:rsidR="00DC60E3">
        <w:rPr>
          <w:rFonts w:ascii="Times New Roman" w:hAnsi="Times New Roman" w:cs="Times New Roman"/>
          <w:sz w:val="24"/>
          <w:szCs w:val="24"/>
        </w:rPr>
        <w:t>редств, вложенных в системы без</w:t>
      </w:r>
      <w:r w:rsidR="00DC60E3" w:rsidRPr="00DC60E3">
        <w:rPr>
          <w:rFonts w:ascii="Times New Roman" w:hAnsi="Times New Roman" w:cs="Times New Roman"/>
          <w:sz w:val="24"/>
          <w:szCs w:val="24"/>
        </w:rPr>
        <w:t xml:space="preserve">опасности, выступает лишь в </w:t>
      </w:r>
      <w:r w:rsidR="00DC60E3">
        <w:rPr>
          <w:rFonts w:ascii="Times New Roman" w:hAnsi="Times New Roman" w:cs="Times New Roman"/>
          <w:sz w:val="24"/>
          <w:szCs w:val="24"/>
        </w:rPr>
        <w:t>виде возможных экономических по</w:t>
      </w:r>
      <w:r w:rsidR="00DC60E3" w:rsidRPr="00DC60E3">
        <w:rPr>
          <w:rFonts w:ascii="Times New Roman" w:hAnsi="Times New Roman" w:cs="Times New Roman"/>
          <w:sz w:val="24"/>
          <w:szCs w:val="24"/>
        </w:rPr>
        <w:t>терь от вероятной аварии.</w:t>
      </w:r>
      <w:proofErr w:type="gramEnd"/>
      <w:r w:rsidR="00DC60E3" w:rsidRPr="00DC60E3">
        <w:rPr>
          <w:rFonts w:ascii="Times New Roman" w:hAnsi="Times New Roman" w:cs="Times New Roman"/>
          <w:sz w:val="24"/>
          <w:szCs w:val="24"/>
        </w:rPr>
        <w:t xml:space="preserve"> Это</w:t>
      </w:r>
      <w:r w:rsidR="00DC60E3">
        <w:rPr>
          <w:rFonts w:ascii="Times New Roman" w:hAnsi="Times New Roman" w:cs="Times New Roman"/>
          <w:sz w:val="24"/>
          <w:szCs w:val="24"/>
        </w:rPr>
        <w:t xml:space="preserve"> является серьезным психологиче</w:t>
      </w:r>
      <w:r w:rsidR="00DC60E3" w:rsidRPr="00DC60E3">
        <w:rPr>
          <w:rFonts w:ascii="Times New Roman" w:hAnsi="Times New Roman" w:cs="Times New Roman"/>
          <w:sz w:val="24"/>
          <w:szCs w:val="24"/>
        </w:rPr>
        <w:t>ским аспектом, побуждающи</w:t>
      </w:r>
      <w:r w:rsidR="00DC60E3">
        <w:rPr>
          <w:rFonts w:ascii="Times New Roman" w:hAnsi="Times New Roman" w:cs="Times New Roman"/>
          <w:sz w:val="24"/>
          <w:szCs w:val="24"/>
        </w:rPr>
        <w:t>м предприятия вкладывать свобод</w:t>
      </w:r>
      <w:r w:rsidR="00DC60E3" w:rsidRPr="00DC60E3">
        <w:rPr>
          <w:rFonts w:ascii="Times New Roman" w:hAnsi="Times New Roman" w:cs="Times New Roman"/>
          <w:sz w:val="24"/>
          <w:szCs w:val="24"/>
        </w:rPr>
        <w:t xml:space="preserve">ные средства в мероприятия, дающие реальный доход, а не на повышение безопасности и </w:t>
      </w:r>
      <w:proofErr w:type="spellStart"/>
      <w:r w:rsidR="00DC60E3" w:rsidRPr="00DC60E3">
        <w:rPr>
          <w:rFonts w:ascii="Times New Roman" w:hAnsi="Times New Roman" w:cs="Times New Roman"/>
          <w:sz w:val="24"/>
          <w:szCs w:val="24"/>
        </w:rPr>
        <w:t>эк</w:t>
      </w:r>
      <w:r w:rsidR="00DC60E3">
        <w:rPr>
          <w:rFonts w:ascii="Times New Roman" w:hAnsi="Times New Roman" w:cs="Times New Roman"/>
          <w:sz w:val="24"/>
          <w:szCs w:val="24"/>
        </w:rPr>
        <w:t>ологичности</w:t>
      </w:r>
      <w:proofErr w:type="spellEnd"/>
      <w:r w:rsidR="00DC60E3">
        <w:rPr>
          <w:rFonts w:ascii="Times New Roman" w:hAnsi="Times New Roman" w:cs="Times New Roman"/>
          <w:sz w:val="24"/>
          <w:szCs w:val="24"/>
        </w:rPr>
        <w:t xml:space="preserve"> производства. Эконо</w:t>
      </w:r>
      <w:r w:rsidR="00DC60E3" w:rsidRPr="00DC60E3">
        <w:rPr>
          <w:rFonts w:ascii="Times New Roman" w:hAnsi="Times New Roman" w:cs="Times New Roman"/>
          <w:sz w:val="24"/>
          <w:szCs w:val="24"/>
        </w:rPr>
        <w:t>мия на безопасности чревата серьезными экономиче</w:t>
      </w:r>
      <w:r w:rsidR="00DC60E3">
        <w:rPr>
          <w:rFonts w:ascii="Times New Roman" w:hAnsi="Times New Roman" w:cs="Times New Roman"/>
          <w:sz w:val="24"/>
          <w:szCs w:val="24"/>
        </w:rPr>
        <w:t>скими по</w:t>
      </w:r>
      <w:r w:rsidR="00DC60E3" w:rsidRPr="00DC60E3">
        <w:rPr>
          <w:rFonts w:ascii="Times New Roman" w:hAnsi="Times New Roman" w:cs="Times New Roman"/>
          <w:sz w:val="24"/>
          <w:szCs w:val="24"/>
        </w:rPr>
        <w:t>следствиями для предприятия и</w:t>
      </w:r>
      <w:r w:rsidR="00DC60E3">
        <w:rPr>
          <w:rFonts w:ascii="Times New Roman" w:hAnsi="Times New Roman" w:cs="Times New Roman"/>
          <w:sz w:val="24"/>
          <w:szCs w:val="24"/>
        </w:rPr>
        <w:t xml:space="preserve"> региона. Например, долговремен</w:t>
      </w:r>
      <w:r w:rsidR="00DC60E3" w:rsidRPr="00DC60E3">
        <w:rPr>
          <w:rFonts w:ascii="Times New Roman" w:hAnsi="Times New Roman" w:cs="Times New Roman"/>
          <w:sz w:val="24"/>
          <w:szCs w:val="24"/>
        </w:rPr>
        <w:t>ные экономические, экологич</w:t>
      </w:r>
      <w:r w:rsidR="00DC60E3">
        <w:rPr>
          <w:rFonts w:ascii="Times New Roman" w:hAnsi="Times New Roman" w:cs="Times New Roman"/>
          <w:sz w:val="24"/>
          <w:szCs w:val="24"/>
        </w:rPr>
        <w:t>еские и социальные потери, полу</w:t>
      </w:r>
      <w:r w:rsidR="00DC60E3" w:rsidRPr="00DC60E3">
        <w:rPr>
          <w:rFonts w:ascii="Times New Roman" w:hAnsi="Times New Roman" w:cs="Times New Roman"/>
          <w:sz w:val="24"/>
          <w:szCs w:val="24"/>
        </w:rPr>
        <w:t>ченные в результате Чернобыльской катастрофы, несоизмеримо превысили те средства, которы</w:t>
      </w:r>
      <w:r w:rsidR="00DC60E3">
        <w:rPr>
          <w:rFonts w:ascii="Times New Roman" w:hAnsi="Times New Roman" w:cs="Times New Roman"/>
          <w:sz w:val="24"/>
          <w:szCs w:val="24"/>
        </w:rPr>
        <w:t>е нужно было вложить в разработ</w:t>
      </w:r>
      <w:r w:rsidR="00DC60E3" w:rsidRPr="00DC60E3">
        <w:rPr>
          <w:rFonts w:ascii="Times New Roman" w:hAnsi="Times New Roman" w:cs="Times New Roman"/>
          <w:sz w:val="24"/>
          <w:szCs w:val="24"/>
        </w:rPr>
        <w:t>ку и создание высоконадежного и безопасного ядерного реактора.</w:t>
      </w:r>
    </w:p>
    <w:p w:rsidR="00AB1798" w:rsidRPr="00AB1798" w:rsidRDefault="00AB1798" w:rsidP="00AB1798">
      <w:pPr>
        <w:rPr>
          <w:rFonts w:ascii="Times New Roman" w:hAnsi="Times New Roman" w:cs="Times New Roman"/>
          <w:sz w:val="24"/>
          <w:szCs w:val="24"/>
        </w:rPr>
      </w:pPr>
      <w:r w:rsidRPr="00AB1798">
        <w:rPr>
          <w:rFonts w:ascii="Times New Roman" w:hAnsi="Times New Roman" w:cs="Times New Roman"/>
          <w:sz w:val="24"/>
          <w:szCs w:val="24"/>
        </w:rPr>
        <w:t>Однозначно доказана связь про</w:t>
      </w:r>
      <w:r>
        <w:rPr>
          <w:rFonts w:ascii="Times New Roman" w:hAnsi="Times New Roman" w:cs="Times New Roman"/>
          <w:sz w:val="24"/>
          <w:szCs w:val="24"/>
        </w:rPr>
        <w:t>изводительности труда с условия</w:t>
      </w:r>
      <w:r w:rsidRPr="00AB1798">
        <w:rPr>
          <w:rFonts w:ascii="Times New Roman" w:hAnsi="Times New Roman" w:cs="Times New Roman"/>
          <w:sz w:val="24"/>
          <w:szCs w:val="24"/>
        </w:rPr>
        <w:t xml:space="preserve">ми труда на рабочем месте. </w:t>
      </w:r>
      <w:proofErr w:type="gramStart"/>
      <w:r w:rsidRPr="00AB1798">
        <w:rPr>
          <w:rFonts w:ascii="Times New Roman" w:hAnsi="Times New Roman" w:cs="Times New Roman"/>
          <w:sz w:val="24"/>
          <w:szCs w:val="24"/>
        </w:rPr>
        <w:t>Исследованиями установлено, что за счет проведения комплекса ме</w:t>
      </w:r>
      <w:r>
        <w:rPr>
          <w:rFonts w:ascii="Times New Roman" w:hAnsi="Times New Roman" w:cs="Times New Roman"/>
          <w:sz w:val="24"/>
          <w:szCs w:val="24"/>
        </w:rPr>
        <w:t>роприятий, направленных на улуч</w:t>
      </w:r>
      <w:r w:rsidRPr="00AB1798">
        <w:rPr>
          <w:rFonts w:ascii="Times New Roman" w:hAnsi="Times New Roman" w:cs="Times New Roman"/>
          <w:sz w:val="24"/>
          <w:szCs w:val="24"/>
        </w:rPr>
        <w:t>шение условий труда, может б</w:t>
      </w:r>
      <w:r>
        <w:rPr>
          <w:rFonts w:ascii="Times New Roman" w:hAnsi="Times New Roman" w:cs="Times New Roman"/>
          <w:sz w:val="24"/>
          <w:szCs w:val="24"/>
        </w:rPr>
        <w:t>ыть обеспечен прирост производи</w:t>
      </w:r>
      <w:r w:rsidRPr="00AB1798">
        <w:rPr>
          <w:rFonts w:ascii="Times New Roman" w:hAnsi="Times New Roman" w:cs="Times New Roman"/>
          <w:sz w:val="24"/>
          <w:szCs w:val="24"/>
        </w:rPr>
        <w:t xml:space="preserve">тельности труда в среднем на 10 — </w:t>
      </w:r>
      <w:r>
        <w:rPr>
          <w:rFonts w:ascii="Times New Roman" w:hAnsi="Times New Roman" w:cs="Times New Roman"/>
          <w:sz w:val="24"/>
          <w:szCs w:val="24"/>
        </w:rPr>
        <w:t>15%. Так, улучшение естествен</w:t>
      </w:r>
      <w:r w:rsidRPr="00AB1798">
        <w:rPr>
          <w:rFonts w:ascii="Times New Roman" w:hAnsi="Times New Roman" w:cs="Times New Roman"/>
          <w:sz w:val="24"/>
          <w:szCs w:val="24"/>
        </w:rPr>
        <w:t>ного освещения повышает прои</w:t>
      </w:r>
      <w:r>
        <w:rPr>
          <w:rFonts w:ascii="Times New Roman" w:hAnsi="Times New Roman" w:cs="Times New Roman"/>
          <w:sz w:val="24"/>
          <w:szCs w:val="24"/>
        </w:rPr>
        <w:t>зводительность труда до 10%, ис</w:t>
      </w:r>
      <w:r w:rsidRPr="00AB1798">
        <w:rPr>
          <w:rFonts w:ascii="Times New Roman" w:hAnsi="Times New Roman" w:cs="Times New Roman"/>
          <w:sz w:val="24"/>
          <w:szCs w:val="24"/>
        </w:rPr>
        <w:t>пользование рационального искусственного освещения — на 6 — 8%, снижение производственного шума при напряженной работе со значительными психофизиологическими нагрузками — до 20 %. По имеющимся данным произво</w:t>
      </w:r>
      <w:r>
        <w:rPr>
          <w:rFonts w:ascii="Times New Roman" w:hAnsi="Times New Roman" w:cs="Times New Roman"/>
          <w:sz w:val="24"/>
          <w:szCs w:val="24"/>
        </w:rPr>
        <w:t>дительность труда рабочих в «го</w:t>
      </w:r>
      <w:r w:rsidRPr="00AB1798">
        <w:rPr>
          <w:rFonts w:ascii="Times New Roman" w:hAnsi="Times New Roman" w:cs="Times New Roman"/>
          <w:sz w:val="24"/>
          <w:szCs w:val="24"/>
        </w:rPr>
        <w:t>рячих</w:t>
      </w:r>
      <w:proofErr w:type="gramEnd"/>
      <w:r w:rsidRPr="00AB1798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AB1798">
        <w:rPr>
          <w:rFonts w:ascii="Times New Roman" w:hAnsi="Times New Roman" w:cs="Times New Roman"/>
          <w:sz w:val="24"/>
          <w:szCs w:val="24"/>
        </w:rPr>
        <w:t>цехах</w:t>
      </w:r>
      <w:proofErr w:type="gramEnd"/>
      <w:r w:rsidRPr="00AB1798">
        <w:rPr>
          <w:rFonts w:ascii="Times New Roman" w:hAnsi="Times New Roman" w:cs="Times New Roman"/>
          <w:sz w:val="24"/>
          <w:szCs w:val="24"/>
        </w:rPr>
        <w:t xml:space="preserve"> металлургичес</w:t>
      </w:r>
      <w:r>
        <w:rPr>
          <w:rFonts w:ascii="Times New Roman" w:hAnsi="Times New Roman" w:cs="Times New Roman"/>
          <w:sz w:val="24"/>
          <w:szCs w:val="24"/>
        </w:rPr>
        <w:t>ких или машиностроительных пред</w:t>
      </w:r>
      <w:r w:rsidRPr="00AB1798">
        <w:rPr>
          <w:rFonts w:ascii="Times New Roman" w:hAnsi="Times New Roman" w:cs="Times New Roman"/>
          <w:sz w:val="24"/>
          <w:szCs w:val="24"/>
        </w:rPr>
        <w:t>приятий к концу смены снижа</w:t>
      </w:r>
      <w:r>
        <w:rPr>
          <w:rFonts w:ascii="Times New Roman" w:hAnsi="Times New Roman" w:cs="Times New Roman"/>
          <w:sz w:val="24"/>
          <w:szCs w:val="24"/>
        </w:rPr>
        <w:t>ется в среднем на 30 % при одно</w:t>
      </w:r>
      <w:r w:rsidRPr="00AB1798">
        <w:rPr>
          <w:rFonts w:ascii="Times New Roman" w:hAnsi="Times New Roman" w:cs="Times New Roman"/>
          <w:sz w:val="24"/>
          <w:szCs w:val="24"/>
        </w:rPr>
        <w:t>временном возрастании числа травм. Проведение санитарно-гигиеничес</w:t>
      </w:r>
      <w:r>
        <w:rPr>
          <w:rFonts w:ascii="Times New Roman" w:hAnsi="Times New Roman" w:cs="Times New Roman"/>
          <w:sz w:val="24"/>
          <w:szCs w:val="24"/>
        </w:rPr>
        <w:t>ких мероприятий, направ</w:t>
      </w:r>
      <w:r w:rsidRPr="00AB1798">
        <w:rPr>
          <w:rFonts w:ascii="Times New Roman" w:hAnsi="Times New Roman" w:cs="Times New Roman"/>
          <w:sz w:val="24"/>
          <w:szCs w:val="24"/>
        </w:rPr>
        <w:t>ленных на снижение профессиональной заболеваемости, и мероприятий по уменьшению производственного травматизма позволяет увеличить эффективный фонд рабочего времени, сократить количество потерянных рабочих дней (целодневных потерь)</w:t>
      </w:r>
      <w:r>
        <w:rPr>
          <w:rFonts w:ascii="Times New Roman" w:hAnsi="Times New Roman" w:cs="Times New Roman"/>
          <w:sz w:val="24"/>
          <w:szCs w:val="24"/>
        </w:rPr>
        <w:t>. По</w:t>
      </w:r>
      <w:r w:rsidRPr="00AB1798">
        <w:rPr>
          <w:rFonts w:ascii="Times New Roman" w:hAnsi="Times New Roman" w:cs="Times New Roman"/>
          <w:sz w:val="24"/>
          <w:szCs w:val="24"/>
        </w:rPr>
        <w:t>тери рабочего времени из-за временной нетрудоспособности на разных предприятиях различны и колеблются в пределах от 2,5 % годового фонда времени на пр</w:t>
      </w:r>
      <w:r>
        <w:rPr>
          <w:rFonts w:ascii="Times New Roman" w:hAnsi="Times New Roman" w:cs="Times New Roman"/>
          <w:sz w:val="24"/>
          <w:szCs w:val="24"/>
        </w:rPr>
        <w:t>едприятиях с допустимыми услови</w:t>
      </w:r>
      <w:r w:rsidRPr="00AB1798">
        <w:rPr>
          <w:rFonts w:ascii="Times New Roman" w:hAnsi="Times New Roman" w:cs="Times New Roman"/>
          <w:sz w:val="24"/>
          <w:szCs w:val="24"/>
        </w:rPr>
        <w:t>ями труда до 10% на предприятиях с вредными условиями труда. По данным статистики, умен</w:t>
      </w:r>
      <w:r>
        <w:rPr>
          <w:rFonts w:ascii="Times New Roman" w:hAnsi="Times New Roman" w:cs="Times New Roman"/>
          <w:sz w:val="24"/>
          <w:szCs w:val="24"/>
        </w:rPr>
        <w:t>ьшение средней длительности вре</w:t>
      </w:r>
      <w:r w:rsidRPr="00AB1798">
        <w:rPr>
          <w:rFonts w:ascii="Times New Roman" w:hAnsi="Times New Roman" w:cs="Times New Roman"/>
          <w:sz w:val="24"/>
          <w:szCs w:val="24"/>
        </w:rPr>
        <w:t xml:space="preserve">менной нетрудоспособности только на один день </w:t>
      </w:r>
      <w:r w:rsidRPr="00AB1798">
        <w:rPr>
          <w:rFonts w:ascii="Times New Roman" w:hAnsi="Times New Roman" w:cs="Times New Roman"/>
          <w:sz w:val="24"/>
          <w:szCs w:val="24"/>
        </w:rPr>
        <w:lastRenderedPageBreak/>
        <w:t>сохраняет для экономики страны дополнительно</w:t>
      </w:r>
      <w:r>
        <w:rPr>
          <w:rFonts w:ascii="Times New Roman" w:hAnsi="Times New Roman" w:cs="Times New Roman"/>
          <w:sz w:val="24"/>
          <w:szCs w:val="24"/>
        </w:rPr>
        <w:t xml:space="preserve"> 68,6 млн. рабочих дней, что оз</w:t>
      </w:r>
      <w:r w:rsidRPr="00AB1798">
        <w:rPr>
          <w:rFonts w:ascii="Times New Roman" w:hAnsi="Times New Roman" w:cs="Times New Roman"/>
          <w:sz w:val="24"/>
          <w:szCs w:val="24"/>
        </w:rPr>
        <w:t>начает значительное увеличен</w:t>
      </w:r>
      <w:r>
        <w:rPr>
          <w:rFonts w:ascii="Times New Roman" w:hAnsi="Times New Roman" w:cs="Times New Roman"/>
          <w:sz w:val="24"/>
          <w:szCs w:val="24"/>
        </w:rPr>
        <w:t>ие национального дохода и сокра</w:t>
      </w:r>
      <w:r w:rsidRPr="00AB1798">
        <w:rPr>
          <w:rFonts w:ascii="Times New Roman" w:hAnsi="Times New Roman" w:cs="Times New Roman"/>
          <w:sz w:val="24"/>
          <w:szCs w:val="24"/>
        </w:rPr>
        <w:t xml:space="preserve">щение расходов по Фонду социального страхования. Немаловажным резервом </w:t>
      </w:r>
      <w:r>
        <w:rPr>
          <w:rFonts w:ascii="Times New Roman" w:hAnsi="Times New Roman" w:cs="Times New Roman"/>
          <w:sz w:val="24"/>
          <w:szCs w:val="24"/>
        </w:rPr>
        <w:t>экономии финансовых и материаль</w:t>
      </w:r>
      <w:r w:rsidRPr="00AB1798">
        <w:rPr>
          <w:rFonts w:ascii="Times New Roman" w:hAnsi="Times New Roman" w:cs="Times New Roman"/>
          <w:sz w:val="24"/>
          <w:szCs w:val="24"/>
        </w:rPr>
        <w:t xml:space="preserve">ных средств является сокращение затрат на льготы и компенсации, обусловленные улучшением условий труда. </w:t>
      </w:r>
      <w:proofErr w:type="gramStart"/>
      <w:r w:rsidRPr="00AB1798">
        <w:rPr>
          <w:rFonts w:ascii="Times New Roman" w:hAnsi="Times New Roman" w:cs="Times New Roman"/>
          <w:sz w:val="24"/>
          <w:szCs w:val="24"/>
        </w:rPr>
        <w:t>Законодательством по охране труда предусмотрена система предоставления льгот и компенсаций лицам, занятым на работах с вредными условиями труда и на тяжелых работах, в</w:t>
      </w:r>
      <w:r>
        <w:rPr>
          <w:rFonts w:ascii="Times New Roman" w:hAnsi="Times New Roman" w:cs="Times New Roman"/>
          <w:sz w:val="24"/>
          <w:szCs w:val="24"/>
        </w:rPr>
        <w:t xml:space="preserve"> которую входят: сокращенный ра</w:t>
      </w:r>
      <w:r w:rsidRPr="00AB1798">
        <w:rPr>
          <w:rFonts w:ascii="Times New Roman" w:hAnsi="Times New Roman" w:cs="Times New Roman"/>
          <w:sz w:val="24"/>
          <w:szCs w:val="24"/>
        </w:rPr>
        <w:t>бочий день, дополнительный отпуск, лечебно-профилактическое питание, повышенные ставки и доплаты, льготное пенсионное обеспечение, а также затраты предприятий на приобретение и бесплатное обеспечение раб</w:t>
      </w:r>
      <w:r>
        <w:rPr>
          <w:rFonts w:ascii="Times New Roman" w:hAnsi="Times New Roman" w:cs="Times New Roman"/>
          <w:sz w:val="24"/>
          <w:szCs w:val="24"/>
        </w:rPr>
        <w:t>очих специальными средствами ин</w:t>
      </w:r>
      <w:r w:rsidRPr="00AB1798">
        <w:rPr>
          <w:rFonts w:ascii="Times New Roman" w:hAnsi="Times New Roman" w:cs="Times New Roman"/>
          <w:sz w:val="24"/>
          <w:szCs w:val="24"/>
        </w:rPr>
        <w:t>дивидуальной защиты.</w:t>
      </w:r>
      <w:proofErr w:type="gramEnd"/>
      <w:r w:rsidRPr="00AB1798">
        <w:rPr>
          <w:rFonts w:ascii="Times New Roman" w:hAnsi="Times New Roman" w:cs="Times New Roman"/>
          <w:sz w:val="24"/>
          <w:szCs w:val="24"/>
        </w:rPr>
        <w:t xml:space="preserve"> Улучшение условий труда я</w:t>
      </w:r>
      <w:r>
        <w:rPr>
          <w:rFonts w:ascii="Times New Roman" w:hAnsi="Times New Roman" w:cs="Times New Roman"/>
          <w:sz w:val="24"/>
          <w:szCs w:val="24"/>
        </w:rPr>
        <w:t>вляется одним из факторов, влия</w:t>
      </w:r>
      <w:r w:rsidRPr="00AB1798">
        <w:rPr>
          <w:rFonts w:ascii="Times New Roman" w:hAnsi="Times New Roman" w:cs="Times New Roman"/>
          <w:sz w:val="24"/>
          <w:szCs w:val="24"/>
        </w:rPr>
        <w:t>ющих на снижение текучести ка</w:t>
      </w:r>
      <w:r>
        <w:rPr>
          <w:rFonts w:ascii="Times New Roman" w:hAnsi="Times New Roman" w:cs="Times New Roman"/>
          <w:sz w:val="24"/>
          <w:szCs w:val="24"/>
        </w:rPr>
        <w:t xml:space="preserve">дров,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следовательно, на сокра</w:t>
      </w:r>
      <w:r w:rsidRPr="00AB1798">
        <w:rPr>
          <w:rFonts w:ascii="Times New Roman" w:hAnsi="Times New Roman" w:cs="Times New Roman"/>
          <w:sz w:val="24"/>
          <w:szCs w:val="24"/>
        </w:rPr>
        <w:t>щение дополнительных расходов</w:t>
      </w:r>
      <w:r>
        <w:rPr>
          <w:rFonts w:ascii="Times New Roman" w:hAnsi="Times New Roman" w:cs="Times New Roman"/>
          <w:sz w:val="24"/>
          <w:szCs w:val="24"/>
        </w:rPr>
        <w:t xml:space="preserve"> предприятия, связанных с обуче</w:t>
      </w:r>
      <w:r w:rsidRPr="00AB1798">
        <w:rPr>
          <w:rFonts w:ascii="Times New Roman" w:hAnsi="Times New Roman" w:cs="Times New Roman"/>
          <w:sz w:val="24"/>
          <w:szCs w:val="24"/>
        </w:rPr>
        <w:t xml:space="preserve">нием и подготовкой высокопрофессиональных работников. Это особенно важно для предприятий, использующих технологии и оборудование высокого технического уровня. Главной целью мероприятий по улучшению условий труда и обеспечению его безопасности является достижение социального эффекта — сохранения жизни </w:t>
      </w:r>
      <w:r>
        <w:rPr>
          <w:rFonts w:ascii="Times New Roman" w:hAnsi="Times New Roman" w:cs="Times New Roman"/>
          <w:sz w:val="24"/>
          <w:szCs w:val="24"/>
        </w:rPr>
        <w:t>и здоровья работников. Осуществ</w:t>
      </w:r>
      <w:r w:rsidRPr="00AB1798">
        <w:rPr>
          <w:rFonts w:ascii="Times New Roman" w:hAnsi="Times New Roman" w:cs="Times New Roman"/>
          <w:sz w:val="24"/>
          <w:szCs w:val="24"/>
        </w:rPr>
        <w:t>ление таких мероприятий п</w:t>
      </w:r>
      <w:r>
        <w:rPr>
          <w:rFonts w:ascii="Times New Roman" w:hAnsi="Times New Roman" w:cs="Times New Roman"/>
          <w:sz w:val="24"/>
          <w:szCs w:val="24"/>
        </w:rPr>
        <w:t>риводит к определенному экономи</w:t>
      </w:r>
      <w:r w:rsidRPr="00AB1798">
        <w:rPr>
          <w:rFonts w:ascii="Times New Roman" w:hAnsi="Times New Roman" w:cs="Times New Roman"/>
          <w:sz w:val="24"/>
          <w:szCs w:val="24"/>
        </w:rPr>
        <w:t xml:space="preserve">ческому эффекту, который может быть определен по следующей формуле: ЭГ = </w:t>
      </w:r>
      <w:proofErr w:type="gramStart"/>
      <w:r w:rsidRPr="00AB179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B1798">
        <w:rPr>
          <w:rFonts w:ascii="Times New Roman" w:hAnsi="Times New Roman" w:cs="Times New Roman"/>
          <w:sz w:val="24"/>
          <w:szCs w:val="24"/>
        </w:rPr>
        <w:t xml:space="preserve"> - 3 = Р - (С + ЕНК), где </w:t>
      </w:r>
      <w:proofErr w:type="spellStart"/>
      <w:r w:rsidRPr="00AB1798">
        <w:rPr>
          <w:rFonts w:ascii="Times New Roman" w:hAnsi="Times New Roman" w:cs="Times New Roman"/>
          <w:sz w:val="24"/>
          <w:szCs w:val="24"/>
        </w:rPr>
        <w:t>Эг</w:t>
      </w:r>
      <w:proofErr w:type="spellEnd"/>
      <w:r w:rsidRPr="00AB1798">
        <w:rPr>
          <w:rFonts w:ascii="Times New Roman" w:hAnsi="Times New Roman" w:cs="Times New Roman"/>
          <w:sz w:val="24"/>
          <w:szCs w:val="24"/>
        </w:rPr>
        <w:t xml:space="preserve"> — годовой экономическ</w:t>
      </w:r>
      <w:r>
        <w:rPr>
          <w:rFonts w:ascii="Times New Roman" w:hAnsi="Times New Roman" w:cs="Times New Roman"/>
          <w:sz w:val="24"/>
          <w:szCs w:val="24"/>
        </w:rPr>
        <w:t>ий эффект от осуществления комп</w:t>
      </w:r>
      <w:r w:rsidRPr="00AB1798">
        <w:rPr>
          <w:rFonts w:ascii="Times New Roman" w:hAnsi="Times New Roman" w:cs="Times New Roman"/>
          <w:sz w:val="24"/>
          <w:szCs w:val="24"/>
        </w:rPr>
        <w:t>лекса мероприятий по охране труда; Р — полученный экономи­ческий результат; 3 — приведе</w:t>
      </w:r>
      <w:r>
        <w:rPr>
          <w:rFonts w:ascii="Times New Roman" w:hAnsi="Times New Roman" w:cs="Times New Roman"/>
          <w:sz w:val="24"/>
          <w:szCs w:val="24"/>
        </w:rPr>
        <w:t>нные к годовой соразмерности те</w:t>
      </w:r>
      <w:r w:rsidRPr="00AB1798">
        <w:rPr>
          <w:rFonts w:ascii="Times New Roman" w:hAnsi="Times New Roman" w:cs="Times New Roman"/>
          <w:sz w:val="24"/>
          <w:szCs w:val="24"/>
        </w:rPr>
        <w:t>кущие и капитальные затраты на мероприятия по охране труда. Экономический результат, обусловленный осуществлением мероприятий по охране тр</w:t>
      </w:r>
      <w:r>
        <w:rPr>
          <w:rFonts w:ascii="Times New Roman" w:hAnsi="Times New Roman" w:cs="Times New Roman"/>
          <w:sz w:val="24"/>
          <w:szCs w:val="24"/>
        </w:rPr>
        <w:t>уда, рассчитывается по формуле:</w:t>
      </w:r>
    </w:p>
    <w:p w:rsidR="00AB1798" w:rsidRPr="00AB1798" w:rsidRDefault="00AB1798" w:rsidP="00AB1798">
      <w:pPr>
        <w:rPr>
          <w:rFonts w:ascii="Times New Roman" w:hAnsi="Times New Roman" w:cs="Times New Roman"/>
          <w:sz w:val="24"/>
          <w:szCs w:val="24"/>
        </w:rPr>
      </w:pPr>
      <w:r w:rsidRPr="00AB1798">
        <w:rPr>
          <w:rFonts w:ascii="Times New Roman" w:hAnsi="Times New Roman" w:cs="Times New Roman"/>
          <w:sz w:val="24"/>
          <w:szCs w:val="24"/>
        </w:rPr>
        <w:t xml:space="preserve">Р= где Э3 + </w:t>
      </w:r>
      <w:proofErr w:type="spellStart"/>
      <w:r w:rsidRPr="00AB1798">
        <w:rPr>
          <w:rFonts w:ascii="Times New Roman" w:hAnsi="Times New Roman" w:cs="Times New Roman"/>
          <w:sz w:val="24"/>
          <w:szCs w:val="24"/>
        </w:rPr>
        <w:t>Эу</w:t>
      </w:r>
      <w:proofErr w:type="spellEnd"/>
      <w:r w:rsidRPr="00AB1798">
        <w:rPr>
          <w:rFonts w:ascii="Times New Roman" w:hAnsi="Times New Roman" w:cs="Times New Roman"/>
          <w:sz w:val="24"/>
          <w:szCs w:val="24"/>
        </w:rPr>
        <w:t xml:space="preserve"> + Эл + </w:t>
      </w:r>
      <w:proofErr w:type="spellStart"/>
      <w:r w:rsidRPr="00AB1798">
        <w:rPr>
          <w:rFonts w:ascii="Times New Roman" w:hAnsi="Times New Roman" w:cs="Times New Roman"/>
          <w:sz w:val="24"/>
          <w:szCs w:val="24"/>
        </w:rPr>
        <w:t>Эп</w:t>
      </w:r>
      <w:proofErr w:type="spellEnd"/>
      <w:r w:rsidRPr="00AB1798">
        <w:rPr>
          <w:rFonts w:ascii="Times New Roman" w:hAnsi="Times New Roman" w:cs="Times New Roman"/>
          <w:sz w:val="24"/>
          <w:szCs w:val="24"/>
        </w:rPr>
        <w:t xml:space="preserve">, где Э3— экономия заработной платы, вызванная ростом производительности труда; </w:t>
      </w:r>
      <w:proofErr w:type="spellStart"/>
      <w:r w:rsidRPr="00AB1798">
        <w:rPr>
          <w:rFonts w:ascii="Times New Roman" w:hAnsi="Times New Roman" w:cs="Times New Roman"/>
          <w:sz w:val="24"/>
          <w:szCs w:val="24"/>
        </w:rPr>
        <w:t>Эу</w:t>
      </w:r>
      <w:proofErr w:type="spellEnd"/>
      <w:r w:rsidRPr="00AB1798">
        <w:rPr>
          <w:rFonts w:ascii="Times New Roman" w:hAnsi="Times New Roman" w:cs="Times New Roman"/>
          <w:sz w:val="24"/>
          <w:szCs w:val="24"/>
        </w:rPr>
        <w:t xml:space="preserve"> — относительная экономия условно-постоянных расходов за счет увеличения объемов выпускаемой продукции или реализации услуг; Эл — экономия расходов на льготы и компенсации; </w:t>
      </w:r>
      <w:proofErr w:type="spellStart"/>
      <w:r w:rsidRPr="00AB1798">
        <w:rPr>
          <w:rFonts w:ascii="Times New Roman" w:hAnsi="Times New Roman" w:cs="Times New Roman"/>
          <w:sz w:val="24"/>
          <w:szCs w:val="24"/>
        </w:rPr>
        <w:t>Эп</w:t>
      </w:r>
      <w:proofErr w:type="spellEnd"/>
      <w:r w:rsidRPr="00AB1798">
        <w:rPr>
          <w:rFonts w:ascii="Times New Roman" w:hAnsi="Times New Roman" w:cs="Times New Roman"/>
          <w:sz w:val="24"/>
          <w:szCs w:val="24"/>
        </w:rPr>
        <w:t xml:space="preserve"> — экономия непроизводительных расходов, увеличение чистой продукции и другие экономические результаты, вызванные улучшением социальных показателей (снижением производственного травматизма, общей и профессиональной за</w:t>
      </w:r>
      <w:bookmarkStart w:id="0" w:name="_GoBack"/>
      <w:bookmarkEnd w:id="0"/>
      <w:r w:rsidRPr="00AB1798">
        <w:rPr>
          <w:rFonts w:ascii="Times New Roman" w:hAnsi="Times New Roman" w:cs="Times New Roman"/>
          <w:sz w:val="24"/>
          <w:szCs w:val="24"/>
        </w:rPr>
        <w:t>болеваемости, текучести кадров).</w:t>
      </w:r>
    </w:p>
    <w:sectPr w:rsidR="00AB1798" w:rsidRPr="00AB1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13"/>
    <w:rsid w:val="00057126"/>
    <w:rsid w:val="0022047C"/>
    <w:rsid w:val="00364E84"/>
    <w:rsid w:val="004B4FA4"/>
    <w:rsid w:val="00543A7A"/>
    <w:rsid w:val="005B18FB"/>
    <w:rsid w:val="00702453"/>
    <w:rsid w:val="00721398"/>
    <w:rsid w:val="00AB1798"/>
    <w:rsid w:val="00B75273"/>
    <w:rsid w:val="00BF1D13"/>
    <w:rsid w:val="00C543D3"/>
    <w:rsid w:val="00CB3429"/>
    <w:rsid w:val="00CD66ED"/>
    <w:rsid w:val="00D52E7E"/>
    <w:rsid w:val="00D54C99"/>
    <w:rsid w:val="00DC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6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3435</Words>
  <Characters>19580</Characters>
  <Application>Microsoft Office Word</Application>
  <DocSecurity>0</DocSecurity>
  <Lines>163</Lines>
  <Paragraphs>45</Paragraphs>
  <ScaleCrop>false</ScaleCrop>
  <Company/>
  <LinksUpToDate>false</LinksUpToDate>
  <CharactersWithSpaces>22970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Пестерев</dc:creator>
  <cp:keywords/>
  <dc:description/>
  <cp:lastModifiedBy>Пестерев</cp:lastModifiedBy>
  <cp:revision>17</cp:revision>
  <dcterms:created xsi:type="dcterms:W3CDTF">2020-04-06T01:00:00Z</dcterms:created>
  <dcterms:modified xsi:type="dcterms:W3CDTF">2020-04-06T01:46:00Z</dcterms:modified>
</cp:coreProperties>
</file>