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0A9E" w14:textId="77777777" w:rsidR="00155818" w:rsidRDefault="00155818" w:rsidP="00155818">
      <w:pPr>
        <w:rPr>
          <w:rFonts w:ascii="Times New Roman" w:hAnsi="Times New Roman"/>
          <w:sz w:val="24"/>
          <w:szCs w:val="24"/>
          <w:lang w:val="ru-RU" w:eastAsia="en-US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Занятие №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Дата___________</w:t>
      </w:r>
    </w:p>
    <w:p w14:paraId="572B118F" w14:textId="77777777" w:rsidR="00155818" w:rsidRPr="00064612" w:rsidRDefault="00155818" w:rsidP="001558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Тема: Учение об иммунитете. Иммунитет и его виды. Неспецифическая резистентность.</w:t>
      </w:r>
    </w:p>
    <w:p w14:paraId="2A4D83B3" w14:textId="77777777" w:rsidR="00155818" w:rsidRPr="00FD1461" w:rsidRDefault="00155818" w:rsidP="0015581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D1461">
        <w:rPr>
          <w:rFonts w:ascii="Times New Roman" w:hAnsi="Times New Roman"/>
          <w:b/>
          <w:sz w:val="24"/>
          <w:szCs w:val="24"/>
          <w:lang w:val="ru-RU"/>
        </w:rPr>
        <w:t xml:space="preserve">Основные вопросы рассматриваемой темы: </w:t>
      </w:r>
    </w:p>
    <w:p w14:paraId="7AC24151" w14:textId="77777777" w:rsidR="00155818" w:rsidRDefault="00155818" w:rsidP="00155818">
      <w:pPr>
        <w:pStyle w:val="a4"/>
        <w:numPr>
          <w:ilvl w:val="0"/>
          <w:numId w:val="1"/>
        </w:numPr>
        <w:suppressAutoHyphens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Естественный иммунитет. Определение. Характеристика.</w:t>
      </w:r>
    </w:p>
    <w:p w14:paraId="0950B1B9" w14:textId="77777777" w:rsidR="00155818" w:rsidRPr="00064612" w:rsidRDefault="00155818" w:rsidP="00155818">
      <w:pPr>
        <w:pStyle w:val="a4"/>
        <w:numPr>
          <w:ilvl w:val="0"/>
          <w:numId w:val="1"/>
        </w:numPr>
        <w:suppressAutoHyphens w:val="0"/>
        <w:spacing w:after="0" w:line="256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Неиммунные механизмы естественного иммунитета: барьерные и противомикробные свойства кожи, слизистых оболочек, лимфатических узлов, ареактивность тканей, нормальная микрофлора.</w:t>
      </w:r>
    </w:p>
    <w:p w14:paraId="77BEABE5" w14:textId="77777777" w:rsidR="00155818" w:rsidRDefault="00155818" w:rsidP="00155818">
      <w:pPr>
        <w:pStyle w:val="a4"/>
        <w:numPr>
          <w:ilvl w:val="0"/>
          <w:numId w:val="1"/>
        </w:numPr>
        <w:suppressAutoHyphens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комплемента.</w:t>
      </w:r>
    </w:p>
    <w:p w14:paraId="68D5580A" w14:textId="77777777" w:rsidR="00155818" w:rsidRDefault="00155818" w:rsidP="00155818">
      <w:pPr>
        <w:pStyle w:val="a4"/>
        <w:numPr>
          <w:ilvl w:val="0"/>
          <w:numId w:val="1"/>
        </w:numPr>
        <w:suppressAutoHyphens w:val="0"/>
        <w:spacing w:after="0" w:line="256" w:lineRule="auto"/>
        <w:rPr>
          <w:rFonts w:ascii="Times New Roman" w:hAnsi="Times New Roman"/>
          <w:sz w:val="24"/>
          <w:szCs w:val="24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Фагоцитарная реакция (фазы, механизмы и факторы внутриклеточной бактерицидности). </w:t>
      </w:r>
      <w:r>
        <w:rPr>
          <w:rFonts w:ascii="Times New Roman" w:hAnsi="Times New Roman"/>
          <w:sz w:val="24"/>
          <w:szCs w:val="24"/>
        </w:rPr>
        <w:t>Естественные киллеры. Механизм повреждения мишеней.</w:t>
      </w:r>
    </w:p>
    <w:p w14:paraId="5B9F6E8B" w14:textId="77777777" w:rsidR="00155818" w:rsidRPr="00064612" w:rsidRDefault="00155818" w:rsidP="0015581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Иммунитет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– способ защиты организма от продуктов генетически чужеродной природы (антигенов) эндогенного и экзогенного происхождения, обеспечивающий генетическую целостность особей вида в течение индивидуальной жизни (Галактионов В.Г., 1998).  </w:t>
      </w:r>
    </w:p>
    <w:p w14:paraId="0E60AE74" w14:textId="77777777" w:rsidR="00155818" w:rsidRPr="00064612" w:rsidRDefault="00155818" w:rsidP="0015581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E115775" w14:textId="77777777" w:rsidR="00155818" w:rsidRPr="00064612" w:rsidRDefault="00155818" w:rsidP="0015581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Основные отличия врожденного и приобретенного иммунитета. </w:t>
      </w:r>
    </w:p>
    <w:p w14:paraId="6A54E9A2" w14:textId="77777777" w:rsidR="00155818" w:rsidRPr="00064612" w:rsidRDefault="00155818" w:rsidP="0015581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818" w14:paraId="6968497E" w14:textId="77777777" w:rsidTr="005500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CA7" w14:textId="77777777" w:rsidR="00155818" w:rsidRDefault="00155818" w:rsidP="005500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Врожденный иммунитет</w:t>
            </w:r>
          </w:p>
          <w:p w14:paraId="03EAA5BA" w14:textId="77777777" w:rsidR="00155818" w:rsidRDefault="00155818" w:rsidP="005500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88FD" w14:textId="77777777" w:rsidR="00155818" w:rsidRDefault="00155818" w:rsidP="005500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Приобретенный иммунитет</w:t>
            </w:r>
          </w:p>
        </w:tc>
      </w:tr>
      <w:tr w:rsidR="00155818" w14:paraId="3603379D" w14:textId="77777777" w:rsidTr="005500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314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Неспецифичен по отношению к патогену</w:t>
            </w:r>
          </w:p>
          <w:p w14:paraId="685DDD37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6D8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Специфичен по отношению к патогену</w:t>
            </w:r>
          </w:p>
          <w:p w14:paraId="376843F1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818" w14:paraId="7E858405" w14:textId="77777777" w:rsidTr="005500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B51" w14:textId="77777777" w:rsidR="00155818" w:rsidRPr="00064612" w:rsidRDefault="00155818" w:rsidP="0055002D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Для активации не требуются АПК и процессинг антигена</w:t>
            </w:r>
          </w:p>
          <w:p w14:paraId="2C4B2EA1" w14:textId="77777777" w:rsidR="00155818" w:rsidRPr="00064612" w:rsidRDefault="00155818" w:rsidP="0055002D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5E9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Необходимы АПК и процессинг антигена</w:t>
            </w:r>
          </w:p>
          <w:p w14:paraId="0D11CA2B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818" w14:paraId="2519FC31" w14:textId="77777777" w:rsidTr="005500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10E" w14:textId="77777777" w:rsidR="00155818" w:rsidRPr="00064612" w:rsidRDefault="00155818" w:rsidP="0055002D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осуществлении функций врожденного иммунитета участвуют эндотелиоциты, макрофаги, нейтрофилы, натуральные киллеры, система комплемента</w:t>
            </w:r>
          </w:p>
          <w:p w14:paraId="60C91F0F" w14:textId="77777777" w:rsidR="00155818" w:rsidRPr="00064612" w:rsidRDefault="00155818" w:rsidP="0055002D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EA6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Т-, В-лимфоциты</w:t>
            </w:r>
          </w:p>
          <w:p w14:paraId="4AD694DF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818" w14:paraId="67A013A2" w14:textId="77777777" w:rsidTr="005500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AB8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Отсутствие клеток памяти</w:t>
            </w:r>
          </w:p>
          <w:p w14:paraId="3FF88A84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597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Образование клеток памяти</w:t>
            </w:r>
          </w:p>
          <w:p w14:paraId="7C371150" w14:textId="77777777" w:rsidR="00155818" w:rsidRDefault="00155818" w:rsidP="005500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31E2B83" w14:textId="77777777" w:rsidR="00155818" w:rsidRPr="00064612" w:rsidRDefault="00155818" w:rsidP="00155818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№1.  Заполните схему «Классификация видов иммунитета по происхождению».</w:t>
      </w:r>
    </w:p>
    <w:p w14:paraId="3777E528" w14:textId="77777777" w:rsidR="00155818" w:rsidRDefault="00155818" w:rsidP="00155818">
      <w:pPr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6C8AF0" wp14:editId="791B07B4">
            <wp:extent cx="5591175" cy="20193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FB97" w14:textId="77777777" w:rsidR="00155818" w:rsidRPr="00064612" w:rsidRDefault="00155818" w:rsidP="00155818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№2. Заполните схему «Факторы неспецифической резистентности»</w:t>
      </w:r>
    </w:p>
    <w:p w14:paraId="272681FC" w14:textId="77777777" w:rsidR="00155818" w:rsidRDefault="00155818" w:rsidP="00155818">
      <w:pPr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038186" wp14:editId="2A8CB258">
            <wp:extent cx="5940425" cy="3129915"/>
            <wp:effectExtent l="0" t="0" r="317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67E2" w14:textId="77777777" w:rsidR="00155818" w:rsidRPr="00064612" w:rsidRDefault="00155818" w:rsidP="00155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Система комплемента —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это сложный комплекс белков сыворотки крови, который является одним из компонентов неспецифического иммунитета и активируется по типу ферментативно-каскадной реакции, т.е. продукт предыдущей реакции играет роль катализатора следующей.</w:t>
      </w:r>
    </w:p>
    <w:p w14:paraId="667EF994" w14:textId="77777777" w:rsidR="00155818" w:rsidRPr="00064612" w:rsidRDefault="00155818" w:rsidP="00155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Компоненты системы комплемента обозначаются прописной буквой С с порядковыми номерами от 1 до 9. Фрагменты, образующиеся в процессе расщеплении компонентов комплемента, обозначаются порядковыми номерами с малыми буквами (С2а, СЗЬ и т. д.). Ферментолитически активную форму обозначают штрихом сверху над указанием компонента комплемента. Если активированный фрагмент дезактивируется, то для обозначения этого добавляется буква </w:t>
      </w:r>
      <w:r>
        <w:rPr>
          <w:rFonts w:ascii="Times New Roman" w:hAnsi="Times New Roman"/>
          <w:sz w:val="24"/>
          <w:szCs w:val="24"/>
        </w:rPr>
        <w:t>i</w:t>
      </w:r>
      <w:r w:rsidRPr="00064612">
        <w:rPr>
          <w:rFonts w:ascii="Times New Roman" w:hAnsi="Times New Roman"/>
          <w:sz w:val="24"/>
          <w:szCs w:val="24"/>
          <w:lang w:val="ru-RU"/>
        </w:rPr>
        <w:t>.</w:t>
      </w:r>
    </w:p>
    <w:p w14:paraId="3039909D" w14:textId="77777777" w:rsidR="00155818" w:rsidRPr="00064612" w:rsidRDefault="00155818" w:rsidP="00155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Система комплемента циркулирует в крови в неактивном состоянии. Ее активация может осуществляться по классическому, или иммунному, пути и альтернативным способом (посредством белка пропердина).</w:t>
      </w:r>
    </w:p>
    <w:p w14:paraId="2B6D9574" w14:textId="77777777" w:rsidR="00155818" w:rsidRPr="00064612" w:rsidRDefault="00155818" w:rsidP="00155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Функции системы комплемента:</w:t>
      </w:r>
    </w:p>
    <w:p w14:paraId="260B4262" w14:textId="77777777" w:rsidR="00155818" w:rsidRPr="00064612" w:rsidRDefault="00155818" w:rsidP="00155818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•    усиление процессов фагоцитоза путем выделения веществ, покрывающих патогенны или иммунные комплексы;</w:t>
      </w:r>
    </w:p>
    <w:p w14:paraId="18FE68C5" w14:textId="77777777" w:rsidR="00155818" w:rsidRPr="00064612" w:rsidRDefault="00155818" w:rsidP="00155818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•    участие в воспалительных реакциях путем влияния на интенсивность выделения базофилами биологически активных веществ;</w:t>
      </w:r>
    </w:p>
    <w:p w14:paraId="730605C3" w14:textId="77777777" w:rsidR="00155818" w:rsidRPr="00064612" w:rsidRDefault="00155818" w:rsidP="00155818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lastRenderedPageBreak/>
        <w:t>•    цитотоксическая функция, которая проявляется в образовании мембраноатакующего комплекса из поздних компонентов комплемента.</w:t>
      </w:r>
    </w:p>
    <w:p w14:paraId="4917EC85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Активация системы комплемента может осуществляться по </w:t>
      </w:r>
      <w:r w:rsidRPr="00064612">
        <w:rPr>
          <w:rFonts w:ascii="Times New Roman" w:hAnsi="Times New Roman"/>
          <w:sz w:val="24"/>
          <w:szCs w:val="24"/>
          <w:u w:val="single"/>
          <w:lang w:val="ru-RU" w:eastAsia="ru-RU"/>
        </w:rPr>
        <w:t>классическому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064612">
        <w:rPr>
          <w:rFonts w:ascii="Times New Roman" w:hAnsi="Times New Roman"/>
          <w:sz w:val="24"/>
          <w:szCs w:val="24"/>
          <w:u w:val="single"/>
          <w:lang w:val="ru-RU" w:eastAsia="ru-RU"/>
        </w:rPr>
        <w:t>альтернативному пути.</w:t>
      </w:r>
    </w:p>
    <w:p w14:paraId="35D98CB3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В случае  </w:t>
      </w:r>
      <w:r w:rsidRPr="0006461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классического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пути образуются  специфические иммуноглобулины (</w:t>
      </w:r>
      <w:r>
        <w:rPr>
          <w:rFonts w:ascii="Times New Roman" w:hAnsi="Times New Roman"/>
          <w:sz w:val="24"/>
          <w:szCs w:val="24"/>
          <w:lang w:eastAsia="ru-RU"/>
        </w:rPr>
        <w:t>IgG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IgM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) и иммунные комплексы. Процесс активации начинается с ранних компонентов комплемента: С1, далее в процесс вовлекаются компоненты С4, С2 и СЗ.</w:t>
      </w:r>
    </w:p>
    <w:p w14:paraId="75F77575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>Образование иммунного комплекса осуществляется при агрегации молекул иммуноглобулина или при связывании иммуноглобулинов с антигеном.</w:t>
      </w:r>
    </w:p>
    <w:p w14:paraId="3161FFD1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>На молекулярном уровне стадии активации системы комплемента выглядят следующим образом:</w:t>
      </w:r>
    </w:p>
    <w:p w14:paraId="179FC793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1.    В присутствии ионов Са из белка С1 образуется тетрамер </w:t>
      </w:r>
      <w:r>
        <w:rPr>
          <w:rFonts w:ascii="Times New Roman" w:hAnsi="Times New Roman"/>
          <w:sz w:val="24"/>
          <w:szCs w:val="24"/>
          <w:lang w:eastAsia="ru-RU"/>
        </w:rPr>
        <w:t>C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r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2-Са2+-С1</w:t>
      </w:r>
      <w:r>
        <w:rPr>
          <w:rFonts w:ascii="Times New Roman" w:hAnsi="Times New Roman"/>
          <w:sz w:val="24"/>
          <w:szCs w:val="24"/>
          <w:lang w:eastAsia="ru-RU"/>
        </w:rPr>
        <w:t>s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2, который связывается с одной молекулой </w:t>
      </w:r>
      <w:r>
        <w:rPr>
          <w:rFonts w:ascii="Times New Roman" w:hAnsi="Times New Roman"/>
          <w:sz w:val="24"/>
          <w:szCs w:val="24"/>
          <w:lang w:eastAsia="ru-RU"/>
        </w:rPr>
        <w:t>C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q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. Данный комплекс обладает протеазной активностью, а его субстратами являются С2 и С4. В плазме присутствует ингибитор данного фермента (</w:t>
      </w:r>
      <w:r>
        <w:rPr>
          <w:rFonts w:ascii="Times New Roman" w:hAnsi="Times New Roman"/>
          <w:sz w:val="24"/>
          <w:szCs w:val="24"/>
          <w:lang w:eastAsia="ru-RU"/>
        </w:rPr>
        <w:t>C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1—</w:t>
      </w:r>
      <w:r>
        <w:rPr>
          <w:rFonts w:ascii="Times New Roman" w:hAnsi="Times New Roman"/>
          <w:sz w:val="24"/>
          <w:szCs w:val="24"/>
          <w:lang w:eastAsia="ru-RU"/>
        </w:rPr>
        <w:t>Inh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).</w:t>
      </w:r>
    </w:p>
    <w:p w14:paraId="67B8134A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>2.    В процесс вовлекается С4, распадающийся на два фрагмента — С4а и С4Ь, который приобретает свойства эстеразы, способной активировать С2. С4Ь в присутствии ионов магния расщепляет С2 на С2а и С2Ь. При этом С2а присоединяется к С4Ь, и образуется одно из ключевых веществ процесса активации комплемента — конвертаза 3-го компонента комплемента.</w:t>
      </w:r>
    </w:p>
    <w:p w14:paraId="1BC8E343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3.    Образовавшаяся СЗ-конвертаза (С4Ь2а) расщепляет СЗ на СЗа. При этом СЗЬ – это ключевой фрагмент как для классического, так и для альтернативного пути активации, в этом месте оба пути активации сходятся и далее процесс происходит одинаково в обоих случаях. Регулятором активации СЗ комплемента является фактор </w:t>
      </w:r>
      <w:r>
        <w:rPr>
          <w:rFonts w:ascii="Times New Roman" w:hAnsi="Times New Roman"/>
          <w:sz w:val="24"/>
          <w:szCs w:val="24"/>
          <w:lang w:eastAsia="ru-RU"/>
        </w:rPr>
        <w:t>I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(СЗЬ-инактиватор). Он расщеплет СЗЬ на неактивные фрагменты — СЗс и </w:t>
      </w:r>
      <w:r>
        <w:rPr>
          <w:rFonts w:ascii="Times New Roman" w:hAnsi="Times New Roman"/>
          <w:sz w:val="24"/>
          <w:szCs w:val="24"/>
          <w:lang w:eastAsia="ru-RU"/>
        </w:rPr>
        <w:t>C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и препятствует чрезмерной активации СЗ.</w:t>
      </w:r>
    </w:p>
    <w:p w14:paraId="04C351F7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>4.    Активная СЗЬ — фрагмент связывается с комплексом С4Ь и 2а, и образуется конвертаза 5-го компонента комплемента. С этого момента начинается образование финальной структуры — мембраноатакующаго комплекса (МАК), обозначаемого С5Ь6789. Он инициирует появление в липидном белке мембраны клетки пор, в результате образования которых возможен лизис клетки.</w:t>
      </w:r>
    </w:p>
    <w:p w14:paraId="542C354A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Альтернативный путь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активации системы комплемента срабатывает мгновенно в ответ на внедрение в организм бактериальных полисахаридов, вирусов, опухолевых клеток, паразитов. Он не требуется образования иммунных комплексов, поэтому активация происходит быстрее, чем в случае классического пути. В альтернативном пути не принимают участия первые компоненты комплемента — С1, С 4 и С2.</w:t>
      </w:r>
    </w:p>
    <w:p w14:paraId="3F053971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В первых реакциях альтернативного пути активации активное участие принимает пропердиновая система. Она состоит из белков, называемых факторами 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и В. Фактор 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 xml:space="preserve"> находится в сыворотке крови в виде активного фермента, субстратом для которого является фактор В.</w:t>
      </w:r>
    </w:p>
    <w:p w14:paraId="46796A8F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Данный белок расщепляется под влиянием фактора 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064612">
        <w:rPr>
          <w:rFonts w:ascii="Times New Roman" w:hAnsi="Times New Roman"/>
          <w:sz w:val="24"/>
          <w:szCs w:val="24"/>
          <w:lang w:val="ru-RU" w:eastAsia="ru-RU"/>
        </w:rPr>
        <w:t>, в результате чего образуется активный фрагмент – фактор ВЬ, в комплексе с СЗЬ образующий конвертазу 3-го компонента комплемента альтернативного пути активации. Она несколько отличается от конвертазы классического пути.</w:t>
      </w:r>
    </w:p>
    <w:p w14:paraId="3AF9C6DE" w14:textId="77777777" w:rsidR="00155818" w:rsidRPr="00064612" w:rsidRDefault="00155818" w:rsidP="00155818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4612">
        <w:rPr>
          <w:rFonts w:ascii="Times New Roman" w:hAnsi="Times New Roman"/>
          <w:sz w:val="24"/>
          <w:szCs w:val="24"/>
          <w:lang w:val="ru-RU" w:eastAsia="ru-RU"/>
        </w:rPr>
        <w:t>СЗЬВЬ, стабилизированный белком пропердином, активирует СЗ с образованием С5-конвертазы и далее иначинается сборка мембраноатакующего комплекса (МАК).</w:t>
      </w:r>
    </w:p>
    <w:p w14:paraId="1B4F011A" w14:textId="77777777" w:rsidR="00155818" w:rsidRPr="00064612" w:rsidRDefault="00155818" w:rsidP="00155818">
      <w:pPr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Схема 1. «Механизмы активации системы комплемента по классическому и альтернативному путям»</w:t>
      </w:r>
    </w:p>
    <w:p w14:paraId="40E9FCBD" w14:textId="77777777" w:rsidR="00155818" w:rsidRDefault="00155818" w:rsidP="00155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A2AA70" wp14:editId="65718E09">
            <wp:extent cx="4781550" cy="62674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1C4A3" w14:textId="77777777" w:rsidR="00155818" w:rsidRPr="00064612" w:rsidRDefault="00155818" w:rsidP="00155818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</w:t>
      </w:r>
      <w:r>
        <w:rPr>
          <w:rFonts w:ascii="Times New Roman" w:hAnsi="Times New Roman"/>
          <w:b/>
          <w:sz w:val="24"/>
          <w:szCs w:val="24"/>
          <w:lang w:val="sah-RU"/>
        </w:rPr>
        <w:t>3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. Заполните таблицу «Фагоцитирующие клетки».</w:t>
      </w:r>
    </w:p>
    <w:tbl>
      <w:tblPr>
        <w:tblStyle w:val="a3"/>
        <w:tblW w:w="10299" w:type="dxa"/>
        <w:tblInd w:w="-856" w:type="dxa"/>
        <w:tblLook w:val="04A0" w:firstRow="1" w:lastRow="0" w:firstColumn="1" w:lastColumn="0" w:noHBand="0" w:noVBand="1"/>
      </w:tblPr>
      <w:tblGrid>
        <w:gridCol w:w="1702"/>
        <w:gridCol w:w="2126"/>
        <w:gridCol w:w="6471"/>
      </w:tblGrid>
      <w:tr w:rsidR="00155818" w:rsidRPr="001059CC" w14:paraId="154FB8FA" w14:textId="77777777" w:rsidTr="0055002D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8338" w14:textId="77777777" w:rsidR="00155818" w:rsidRDefault="00155818" w:rsidP="0055002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Клетки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BA9" w14:textId="77777777" w:rsidR="00155818" w:rsidRDefault="00155818" w:rsidP="0055002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6F2" w14:textId="77777777" w:rsidR="00155818" w:rsidRPr="00064612" w:rsidRDefault="00155818" w:rsidP="0055002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6461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Формы участия в защитных реакциях </w:t>
            </w:r>
          </w:p>
        </w:tc>
      </w:tr>
      <w:tr w:rsidR="00155818" w:rsidRPr="001059CC" w14:paraId="1AF18861" w14:textId="77777777" w:rsidTr="0055002D">
        <w:trPr>
          <w:trHeight w:val="23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A6D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5A3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757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55818" w:rsidRPr="001059CC" w14:paraId="6E3552F4" w14:textId="77777777" w:rsidTr="0055002D">
        <w:trPr>
          <w:trHeight w:val="2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790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D3C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367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55818" w:rsidRPr="001059CC" w14:paraId="31907FA6" w14:textId="77777777" w:rsidTr="0055002D">
        <w:trPr>
          <w:trHeight w:val="2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0FF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EE8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3EE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55818" w:rsidRPr="001059CC" w14:paraId="0175BEF8" w14:textId="77777777" w:rsidTr="0055002D">
        <w:trPr>
          <w:trHeight w:val="2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326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2FD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7DE" w14:textId="77777777" w:rsidR="00155818" w:rsidRPr="00064612" w:rsidRDefault="00155818" w:rsidP="005500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1D2BCFDE" w14:textId="77777777" w:rsidR="00155818" w:rsidRDefault="00155818" w:rsidP="00155818">
      <w:pPr>
        <w:jc w:val="center"/>
        <w:rPr>
          <w:rFonts w:ascii="Times New Roman" w:eastAsiaTheme="minorHAnsi" w:hAnsi="Times New Roman"/>
          <w:b/>
          <w:sz w:val="24"/>
          <w:szCs w:val="24"/>
          <w:lang w:val="sah-RU" w:eastAsia="en-US"/>
        </w:rPr>
      </w:pPr>
    </w:p>
    <w:p w14:paraId="34D22BBA" w14:textId="77777777" w:rsidR="00155818" w:rsidRDefault="00155818" w:rsidP="00155818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</w:t>
      </w:r>
      <w:r>
        <w:rPr>
          <w:rFonts w:ascii="Times New Roman" w:hAnsi="Times New Roman"/>
          <w:b/>
          <w:sz w:val="24"/>
          <w:szCs w:val="24"/>
          <w:lang w:val="sah-RU"/>
        </w:rPr>
        <w:t>6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. Заполните таблицу «Стадии фагоцитоза».</w:t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470"/>
        <w:gridCol w:w="1592"/>
        <w:gridCol w:w="4161"/>
        <w:gridCol w:w="3978"/>
      </w:tblGrid>
      <w:tr w:rsidR="00155818" w14:paraId="329085B5" w14:textId="77777777" w:rsidTr="0055002D">
        <w:trPr>
          <w:trHeight w:val="301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6C3" w14:textId="77777777" w:rsidR="00155818" w:rsidRDefault="00155818" w:rsidP="0055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446" w14:textId="77777777" w:rsidR="00155818" w:rsidRDefault="00155818" w:rsidP="0055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протекания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32D" w14:textId="77777777" w:rsidR="00155818" w:rsidRPr="00064612" w:rsidRDefault="00155818" w:rsidP="005500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Рисунок </w:t>
            </w:r>
          </w:p>
        </w:tc>
      </w:tr>
      <w:tr w:rsidR="00155818" w14:paraId="07E9B14E" w14:textId="77777777" w:rsidTr="0055002D">
        <w:trPr>
          <w:trHeight w:val="15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3ADB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60E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92D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5FD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18" w14:paraId="69954522" w14:textId="77777777" w:rsidTr="0055002D">
        <w:trPr>
          <w:trHeight w:val="15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C15F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0A7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A05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C79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18" w14:paraId="413CF236" w14:textId="77777777" w:rsidTr="0055002D">
        <w:trPr>
          <w:trHeight w:val="15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07C3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896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6AD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FEC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18" w14:paraId="05A1B49B" w14:textId="77777777" w:rsidTr="0055002D">
        <w:trPr>
          <w:trHeight w:val="15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6A9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174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3BC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FE8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18" w14:paraId="36DFADC0" w14:textId="77777777" w:rsidTr="0055002D">
        <w:trPr>
          <w:trHeight w:val="13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5263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CA8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7D1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E27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18" w14:paraId="5F48FF9F" w14:textId="77777777" w:rsidTr="0055002D">
        <w:trPr>
          <w:trHeight w:val="1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F57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61C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148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A38" w14:textId="77777777" w:rsidR="00155818" w:rsidRDefault="00155818" w:rsidP="0055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36955" w14:textId="77777777" w:rsidR="00155818" w:rsidRDefault="00155818" w:rsidP="00155818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СРС №1.1. В тетради для конспектов напишите конспект на тему «Воспаление – как фактор неспецифической резистентности».</w:t>
      </w:r>
    </w:p>
    <w:p w14:paraId="0F979CB0" w14:textId="77777777" w:rsidR="00267663" w:rsidRPr="00155818" w:rsidRDefault="00267663">
      <w:pPr>
        <w:rPr>
          <w:lang w:val="ru-RU"/>
        </w:rPr>
      </w:pPr>
      <w:bookmarkStart w:id="0" w:name="_GoBack"/>
      <w:bookmarkEnd w:id="0"/>
    </w:p>
    <w:sectPr w:rsidR="00267663" w:rsidRPr="0015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1E1"/>
    <w:multiLevelType w:val="hybridMultilevel"/>
    <w:tmpl w:val="328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3E"/>
    <w:rsid w:val="00155818"/>
    <w:rsid w:val="00267663"/>
    <w:rsid w:val="0062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C1DC-D6AB-4B01-95F7-7380025C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18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2020-04-12T12:03:00Z</dcterms:created>
  <dcterms:modified xsi:type="dcterms:W3CDTF">2020-04-12T12:03:00Z</dcterms:modified>
</cp:coreProperties>
</file>