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A8" w:rsidRDefault="005D78CC" w:rsidP="005D78CC">
      <w:pPr>
        <w:jc w:val="center"/>
        <w:rPr>
          <w:sz w:val="28"/>
          <w:szCs w:val="28"/>
        </w:rPr>
      </w:pPr>
      <w:r w:rsidRPr="005D78CC">
        <w:rPr>
          <w:sz w:val="28"/>
          <w:szCs w:val="28"/>
        </w:rPr>
        <w:t>Самостоятельная работа</w:t>
      </w:r>
      <w:r w:rsidR="00D80028">
        <w:rPr>
          <w:sz w:val="28"/>
          <w:szCs w:val="28"/>
        </w:rPr>
        <w:t xml:space="preserve"> -54</w:t>
      </w:r>
      <w:bookmarkStart w:id="0" w:name="_GoBack"/>
      <w:bookmarkEnd w:id="0"/>
      <w:r w:rsidR="00F170DE">
        <w:rPr>
          <w:sz w:val="28"/>
          <w:szCs w:val="28"/>
        </w:rPr>
        <w:t xml:space="preserve"> ч</w:t>
      </w:r>
    </w:p>
    <w:p w:rsidR="00F170DE" w:rsidRPr="00F170DE" w:rsidRDefault="00F170DE" w:rsidP="00F170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170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СРС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F170DE" w:rsidRPr="00F170DE" w:rsidTr="00D36983">
        <w:tc>
          <w:tcPr>
            <w:tcW w:w="510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33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Вид СРС</w:t>
            </w:r>
          </w:p>
        </w:tc>
        <w:tc>
          <w:tcPr>
            <w:tcW w:w="1159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proofErr w:type="spellStart"/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Трудо</w:t>
            </w:r>
            <w:proofErr w:type="spellEnd"/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-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proofErr w:type="gramStart"/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емкость</w:t>
            </w:r>
            <w:proofErr w:type="gramEnd"/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(в часах)</w:t>
            </w:r>
          </w:p>
        </w:tc>
        <w:tc>
          <w:tcPr>
            <w:tcW w:w="2385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Формы и методы контроля</w:t>
            </w:r>
          </w:p>
        </w:tc>
      </w:tr>
      <w:tr w:rsidR="00F170DE" w:rsidRPr="00F170DE" w:rsidTr="00D36983">
        <w:tc>
          <w:tcPr>
            <w:tcW w:w="510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3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№181-ФЗ Основы законодательства об охране труда.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об охране труда РС(Я). 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Трудовой кодекс (вопросы расследования и учета несчастных случаев на производстве.)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Страхование работающих.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служб охраны труда в предприятиях и организациях</w:t>
            </w:r>
          </w:p>
        </w:tc>
        <w:tc>
          <w:tcPr>
            <w:tcW w:w="3402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проработка тем с использованием нормативных документов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Разработка РГР №1 «Расследование и учет несчастных случаев на производстве»</w:t>
            </w:r>
          </w:p>
        </w:tc>
        <w:tc>
          <w:tcPr>
            <w:tcW w:w="1159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85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Представление письменной проработки тем, собеседование.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РГР №1.  Рейтинговый контроль.</w:t>
            </w:r>
          </w:p>
        </w:tc>
      </w:tr>
      <w:tr w:rsidR="00F170DE" w:rsidRPr="00F170DE" w:rsidTr="00D36983">
        <w:tc>
          <w:tcPr>
            <w:tcW w:w="510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33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Физические характеристики вибрации. Профзаболевания от вибрации. Нормы вибрации. Защита от вибрации.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Ионизирующие излучения. Характеристика ионизирующих излучений. Единицы измерения. Нормирование. Методы защиты.</w:t>
            </w:r>
          </w:p>
        </w:tc>
        <w:tc>
          <w:tcPr>
            <w:tcW w:w="3402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проработка тем с использованием учебника и нормативных документов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Разработка РГР №2 «Планирование и финансирование мероприятий по улучшению условий труда рабочих»</w:t>
            </w: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Подготовка к защите РГР №1</w:t>
            </w:r>
          </w:p>
        </w:tc>
        <w:tc>
          <w:tcPr>
            <w:tcW w:w="1159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85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Представление письменной проработки тем, собеседование.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РГР №2.  Рейтинговый контроль.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170DE" w:rsidRPr="00F170DE" w:rsidTr="00D36983">
        <w:tc>
          <w:tcPr>
            <w:tcW w:w="510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33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Организация безопасности труда на строительной площадке.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Расчет элементов такелажных средств (траверс, скоб и др.).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Обеспечение безопасности при работе с сосудами высокого давления (котлов, газовых баллонов, </w:t>
            </w: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lastRenderedPageBreak/>
              <w:t>компрессорных установок).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Безопасность проведения работ со строительных лесов.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Самостоятельная проработка темы с использованием учебников </w:t>
            </w:r>
            <w:proofErr w:type="gramStart"/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 нормативных</w:t>
            </w:r>
            <w:proofErr w:type="gramEnd"/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документов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проработка тем с использованием учебника и нормативных документов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Разработка РГР №3 «Производственное освещение»</w:t>
            </w: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Разработка РГР №4 «Обеспечение безопасной </w:t>
            </w: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lastRenderedPageBreak/>
              <w:t>эксплуатации грузоподъемного крана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Подготовка к защите РГР №3 и 4</w:t>
            </w:r>
          </w:p>
        </w:tc>
        <w:tc>
          <w:tcPr>
            <w:tcW w:w="1159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lastRenderedPageBreak/>
              <w:t>18</w:t>
            </w:r>
          </w:p>
        </w:tc>
        <w:tc>
          <w:tcPr>
            <w:tcW w:w="2385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Представление письменной проработки тем, собеседование.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РГР №3 и 4.  Рейтинговый контроль.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170DE" w:rsidRPr="00F170DE" w:rsidTr="00D36983">
        <w:tc>
          <w:tcPr>
            <w:tcW w:w="510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433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Электротравматизм</w:t>
            </w:r>
            <w:proofErr w:type="spellEnd"/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причины.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от статического и атмосферного электричества</w:t>
            </w:r>
          </w:p>
        </w:tc>
        <w:tc>
          <w:tcPr>
            <w:tcW w:w="3402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проработка тем с использованием учебника и нормативных документов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85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Представление письменной проработки, собеседование по темам. Рейтинговый контроль.</w:t>
            </w:r>
          </w:p>
        </w:tc>
      </w:tr>
      <w:tr w:rsidR="00F170DE" w:rsidRPr="00F170DE" w:rsidTr="00D36983">
        <w:tc>
          <w:tcPr>
            <w:tcW w:w="510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433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безопасность зданий и сооружений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противопожарной защиты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Самостоятельная проработка тем по СП 112.13330.2011 Пожарная безопасность зданий и сооружений и </w:t>
            </w:r>
          </w:p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 5. 13130.2009 Системы противопожарной защиты. Установки пожарной сигнализации и пожаротушения. Автоматические.</w:t>
            </w:r>
          </w:p>
        </w:tc>
        <w:tc>
          <w:tcPr>
            <w:tcW w:w="1159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85" w:type="dxa"/>
          </w:tcPr>
          <w:p w:rsidR="00F170DE" w:rsidRPr="00F170DE" w:rsidRDefault="00F170DE" w:rsidP="00F1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7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Представление письменной проработки, собеседование по темам. Рейтинговый контроль.</w:t>
            </w:r>
          </w:p>
        </w:tc>
      </w:tr>
    </w:tbl>
    <w:p w:rsidR="00F170DE" w:rsidRPr="00F170DE" w:rsidRDefault="00F170DE" w:rsidP="00F170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170DE" w:rsidRDefault="00F170DE" w:rsidP="005D78CC">
      <w:pPr>
        <w:jc w:val="center"/>
        <w:rPr>
          <w:sz w:val="28"/>
          <w:szCs w:val="28"/>
        </w:rPr>
      </w:pPr>
    </w:p>
    <w:p w:rsidR="00623039" w:rsidRDefault="00623039" w:rsidP="005D78CC">
      <w:pPr>
        <w:jc w:val="center"/>
        <w:rPr>
          <w:sz w:val="28"/>
          <w:szCs w:val="28"/>
        </w:rPr>
      </w:pPr>
    </w:p>
    <w:p w:rsidR="00623039" w:rsidRPr="00623039" w:rsidRDefault="00623039" w:rsidP="00623039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расчетно-графической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  <w:r w:rsidRPr="0062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3039" w:rsidRPr="00623039" w:rsidRDefault="00623039" w:rsidP="00623039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статистическим данным производственного травматизма трех разных строительных организаций произвести расчет показателей производственного травматизма, построить графики динамики травматизма. На основе сравнительного анализа динамики разработать рекомендации по снижению уровня травматизма.</w:t>
      </w:r>
    </w:p>
    <w:p w:rsidR="00623039" w:rsidRPr="00623039" w:rsidRDefault="00623039" w:rsidP="00623039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623039" w:rsidRPr="00623039" w:rsidRDefault="00623039" w:rsidP="006230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В процессе выполнения расчетно-графической работы решить </w:t>
      </w:r>
      <w:proofErr w:type="gramStart"/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 задачи</w:t>
      </w:r>
      <w:proofErr w:type="gramEnd"/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23039" w:rsidRPr="00623039" w:rsidRDefault="00623039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 Ознакомиться и систематизировать показатели травматизма по трем разным строительным организациям;</w:t>
      </w:r>
    </w:p>
    <w:p w:rsidR="00623039" w:rsidRPr="00623039" w:rsidRDefault="00623039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 Рассчитать по статистическим данным коэффициенты частоты, тяжести, летальности и общий коэффициент травматизма по трем разным организациям;</w:t>
      </w:r>
      <w:r w:rsidRPr="0062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039" w:rsidRPr="00623039" w:rsidRDefault="00623039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 По результатам расчетов построить графики динамики травматизма во времени;</w:t>
      </w:r>
    </w:p>
    <w:p w:rsidR="00623039" w:rsidRPr="00623039" w:rsidRDefault="00623039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В результате сопоставления графиков выявить уровень проводимых организациями работ в области обеспечения безопасности;</w:t>
      </w:r>
    </w:p>
    <w:p w:rsidR="00623039" w:rsidRDefault="00623039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 Разработать рекомендации по повышению безопасности работ</w:t>
      </w:r>
      <w:r w:rsid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0028" w:rsidRDefault="00D80028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0028" w:rsidRDefault="00D80028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0028" w:rsidRDefault="00D80028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расчетно-графической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Pr="00D8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зависимости от сметной стоимости объекта рассчитать финансовые средства на обеспечение безопасности </w:t>
      </w:r>
      <w:proofErr w:type="gramStart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труда .</w:t>
      </w:r>
      <w:proofErr w:type="gramEnd"/>
    </w:p>
    <w:p w:rsidR="00D80028" w:rsidRPr="00D80028" w:rsidRDefault="00D80028" w:rsidP="00D800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процессе выполнения расчетно-графической работы решить следующие задачи: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 Ознакомиться с теоретическим методом расчета финансирования мероприятий по охране труда;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 Определить переходные коэффициенты и индексы перехода;</w:t>
      </w: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3.     </w:t>
      </w:r>
      <w:proofErr w:type="gramStart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</w:t>
      </w:r>
      <w:proofErr w:type="gramEnd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накладные расходы, плановые накопления и рассчитать прямые затраты  ;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     Рассчитать финансовые средства, направляемые на улучшение условий труда и обеспечение безопасности </w:t>
      </w:r>
      <w:proofErr w:type="gramStart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труда ;</w:t>
      </w:r>
      <w:proofErr w:type="gramEnd"/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 На расчетные средства разработать план обеспечения безопасности труда;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 Оформить расчетно-графическую работу в соответствии с требованиями;</w:t>
      </w:r>
    </w:p>
    <w:p w:rsidR="00D80028" w:rsidRPr="00D80028" w:rsidRDefault="00D80028" w:rsidP="00D800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028" w:rsidRPr="00623039" w:rsidRDefault="00D80028" w:rsidP="0062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расчетно-графической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  <w:r w:rsidRPr="00D8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заданию преподавателя обеспечить временное нормати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вное освещение для производства работ: внутри помещения; в открытом участке работ и для линейных участков производства</w:t>
      </w:r>
    </w:p>
    <w:p w:rsidR="00D80028" w:rsidRPr="00D80028" w:rsidRDefault="00D80028" w:rsidP="00D800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В процессе выполнения расчетно-графической работы решить </w:t>
      </w:r>
      <w:proofErr w:type="gramStart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 задачи</w:t>
      </w:r>
      <w:proofErr w:type="gramEnd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 Ознакомиться с теорией выполнения светотехнических расчетов;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 Со справочников выбрать необходимые типы светильников и источников света;</w:t>
      </w: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 Рассчитать необходимое количество осветительных приборов;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 Расположить осветительные приборы по схемам, привязать их к генеральным осям с расчетным шагом;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 Оформить работу в соответствии с требованием.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8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Задание расчетно-графической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</w:t>
      </w:r>
      <w:r w:rsidRPr="00D8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Рассчитать грузовую устойчивость грузоподъемного крана при </w:t>
      </w:r>
      <w:proofErr w:type="spellStart"/>
      <w:proofErr w:type="gramStart"/>
      <w:r w:rsidRPr="00D80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невыгоднейших</w:t>
      </w:r>
      <w:proofErr w:type="spellEnd"/>
      <w:r w:rsidRPr="00D8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условиях</w:t>
      </w:r>
      <w:proofErr w:type="gramEnd"/>
      <w:r w:rsidRPr="00D8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нагружения</w:t>
      </w:r>
      <w:proofErr w:type="spellEnd"/>
    </w:p>
    <w:p w:rsidR="00D80028" w:rsidRPr="00D80028" w:rsidRDefault="00D80028" w:rsidP="00D80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028" w:rsidRPr="00D80028" w:rsidRDefault="00D80028" w:rsidP="00D800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В процессе выполнения расчетно-графической </w:t>
      </w:r>
      <w:proofErr w:type="gramStart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 решить</w:t>
      </w:r>
      <w:proofErr w:type="gramEnd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 задачи: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  Исходя из заданного груза, высоты его подъема и </w:t>
      </w:r>
      <w:proofErr w:type="gramStart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расстояния  подачи</w:t>
      </w:r>
      <w:proofErr w:type="gramEnd"/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выбрать монтажный кран.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     Исходя из района строительства определить ветровой напор и приложенные ветровые нагрузки;</w:t>
      </w:r>
      <w:r w:rsidRPr="00D80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 Рассчитать моменты: от собственного веса крана; от собственного веса крана при наличии 3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уклона; инерции поднимаемого или опускаемого груза; центробежных сил при работе грузоподъемного механизма; ветровых сил, приложенных к центру тяжести крана; ветровых сил, действующих на площадь поднимаемого груза и приложенных к коньку крана.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     Определить сумму моментов, удерживающих кран от опрокидывания.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 Определить сумму моментов, старающихся опрокинуть кран.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 Рассчитать значение отношения удерживающих и опрокидывающих кран моментов.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 Полученное значение отношения моментов сравнить с нормативным значением коэффициента грузовой устойчивости крана.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 При недостаточности грузовой устойчивости разработать меры обеспечивающие необходимую грузовую устойчивость крана.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   Оформить расчетно-графическую работу в соответствии с требованиями.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   Защитить законченную работу.</w:t>
      </w:r>
    </w:p>
    <w:p w:rsidR="00D80028" w:rsidRPr="00D80028" w:rsidRDefault="00D80028" w:rsidP="00D80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23039" w:rsidRPr="00623039" w:rsidRDefault="00623039" w:rsidP="006230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039" w:rsidRPr="005D78CC" w:rsidRDefault="00623039" w:rsidP="005D78CC">
      <w:pPr>
        <w:jc w:val="center"/>
        <w:rPr>
          <w:sz w:val="28"/>
          <w:szCs w:val="28"/>
        </w:rPr>
      </w:pPr>
    </w:p>
    <w:sectPr w:rsidR="00623039" w:rsidRPr="005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A8"/>
    <w:rsid w:val="005B2DA8"/>
    <w:rsid w:val="005D78CC"/>
    <w:rsid w:val="00623039"/>
    <w:rsid w:val="00C01CA8"/>
    <w:rsid w:val="00D80028"/>
    <w:rsid w:val="00F1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30B8B-4CD6-4D98-B686-D6706AD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928</Words>
  <Characters>5293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Vikka</dc:creator>
  <cp:keywords/>
  <dc:description/>
  <cp:lastModifiedBy>Vikka</cp:lastModifiedBy>
  <cp:revision>5</cp:revision>
  <dcterms:created xsi:type="dcterms:W3CDTF">2020-08-26T05:09:00Z</dcterms:created>
  <dcterms:modified xsi:type="dcterms:W3CDTF">2020-08-26T05:19:00Z</dcterms:modified>
</cp:coreProperties>
</file>