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B5" w:rsidRPr="003057D7" w:rsidRDefault="000228B5" w:rsidP="000228B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57D7">
        <w:rPr>
          <w:rFonts w:ascii="Times New Roman" w:hAnsi="Times New Roman" w:cs="Times New Roman"/>
          <w:b/>
          <w:sz w:val="28"/>
          <w:szCs w:val="28"/>
        </w:rPr>
        <w:t>2.6. Интонация и её роль в общении</w:t>
      </w:r>
    </w:p>
    <w:bookmarkEnd w:id="0"/>
    <w:p w:rsidR="000228B5" w:rsidRPr="003057D7" w:rsidRDefault="000228B5" w:rsidP="000228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Среди этикетных требований, предъявляемых к устным высказываниям педагогов, важное место занимает интонация высказывания. Это главное акустическое средство общения.</w:t>
      </w:r>
    </w:p>
    <w:p w:rsidR="000228B5" w:rsidRPr="003057D7" w:rsidRDefault="000228B5" w:rsidP="000228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Интонация (от лат. </w:t>
      </w:r>
      <w:proofErr w:type="spellStart"/>
      <w:r w:rsidRPr="003057D7">
        <w:rPr>
          <w:rFonts w:ascii="Times New Roman" w:hAnsi="Times New Roman" w:cs="Times New Roman"/>
          <w:sz w:val="28"/>
          <w:szCs w:val="28"/>
        </w:rPr>
        <w:t>intonare</w:t>
      </w:r>
      <w:proofErr w:type="spellEnd"/>
      <w:r w:rsidRPr="003057D7">
        <w:rPr>
          <w:rFonts w:ascii="Times New Roman" w:hAnsi="Times New Roman" w:cs="Times New Roman"/>
          <w:sz w:val="28"/>
          <w:szCs w:val="28"/>
        </w:rPr>
        <w:t xml:space="preserve"> - громко произношу) - звуковая форма высказывания, система изменений (модуляций) высоты, громкости и тембра голоса, организованная при помощи темпа, ритма и пауз (</w:t>
      </w:r>
      <w:proofErr w:type="spellStart"/>
      <w:r w:rsidRPr="003057D7">
        <w:rPr>
          <w:rFonts w:ascii="Times New Roman" w:hAnsi="Times New Roman" w:cs="Times New Roman"/>
          <w:sz w:val="28"/>
          <w:szCs w:val="28"/>
        </w:rPr>
        <w:t>темпоритмически</w:t>
      </w:r>
      <w:proofErr w:type="spellEnd"/>
      <w:r w:rsidRPr="003057D7">
        <w:rPr>
          <w:rFonts w:ascii="Times New Roman" w:hAnsi="Times New Roman" w:cs="Times New Roman"/>
          <w:sz w:val="28"/>
          <w:szCs w:val="28"/>
        </w:rPr>
        <w:t xml:space="preserve"> организованная) и выражающая коммуникативное намерение говорящего, его отношение к себе и адресату, а также к содержанию речи и обстановке, в которой она произносится.</w:t>
      </w:r>
    </w:p>
    <w:p w:rsidR="000228B5" w:rsidRPr="003057D7" w:rsidRDefault="000228B5" w:rsidP="000228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Произнесение одного и того же высказывания с различной интонацией (соответственно, реализация различных интонационных конструкций) выражает различные противопоставления: по смыслу, по актуальному членению, по стилистическим оттенкам и, в том числе, по выражению отношения говорящего 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 xml:space="preserve"> слушающему. Этим отношением и определяется, какую интонационную конструкцию в данном случае следует использовать, а какую – нет.</w:t>
      </w:r>
    </w:p>
    <w:p w:rsidR="000228B5" w:rsidRPr="003057D7" w:rsidRDefault="000228B5" w:rsidP="000228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Так, в соответствии с этикетными правилами, интонация не должна указывать на агрессию и вызов, на пренебрежительное или покровительственное отношение, намерение поучать собеседника. Например, одна и та же фраза: Здравствуйте! - допускает разный подтекст в зависимости от того, кем и кому адресовано это приветствие: начальником - подчиненному или подчиненным - начальнику, людьми хорошо знакомыми и людьми незнакомыми или малознакомыми и т.д. В то же время это приветствие можно произнести по-разному: радостно, с улыбкой на устах, равнодушно, высокомерно.</w:t>
      </w:r>
    </w:p>
    <w:p w:rsidR="000228B5" w:rsidRPr="003057D7" w:rsidRDefault="000228B5" w:rsidP="000228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Несоответствие интонации и реплики высказывания приводит к невыполнению функций речевого этикета. С помощью интонации, как и с помощью слов, должны передаваться сигналы: «я тебе рад, я тебя замечаю и т.п.». Можно определить сформировавшееся представление об основном тоне речи учителя, как о тоне спокойном, убедительном, заинтересованном, имеющем модальную окраску побуждения, воздействия на слушателя-ученика. Такой тон наиболее эффективен для организации учебного взаимодействия.</w:t>
      </w:r>
    </w:p>
    <w:p w:rsidR="000228B5" w:rsidRPr="003057D7" w:rsidRDefault="000228B5" w:rsidP="000228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Тот факт, что учитель всегда на виду, означает, что его настроение сразу передается классу, и многое зависит от первой минуты установления контакта с классом. Приветствие учителя, сказанное строгим голосом, позволит выполнить только одну функцию - обозначить начало занятия. Приветствие же, сказанное с улыбкой, с пожеланием доброго дня и т.п., создаст доброжелательную атмосферу занятия. То же самое относится и к произнесению других этикетных речевых жанров.</w:t>
      </w:r>
    </w:p>
    <w:p w:rsidR="000228B5" w:rsidRPr="003057D7" w:rsidRDefault="000228B5" w:rsidP="000228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lastRenderedPageBreak/>
        <w:t>Преподаватель, учитель должен создавать с первой минуты общения с учащимся благоприятный психологический климат. Школьники и студенты должны чувствовать доброжелательность преподавателя, чтобы правильно оценить его требовательность и строгость.</w:t>
      </w:r>
    </w:p>
    <w:p w:rsidR="000228B5" w:rsidRDefault="000228B5" w:rsidP="000228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Педагогам, будучи представителями «речевой» профессии, очень важно знать и соблюдать правила речевого этикета и культуры речи. Можно с уверенностью сказать, что педагоги, отличающиеся высоким уровнем коммуникативно-речевой компетенции, будут 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иметь больше шансов быть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 xml:space="preserve"> профессионально успешными.</w:t>
      </w:r>
    </w:p>
    <w:p w:rsidR="00F60D92" w:rsidRDefault="00F60D92"/>
    <w:sectPr w:rsidR="00F6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00"/>
    <w:rsid w:val="000228B5"/>
    <w:rsid w:val="00244D00"/>
    <w:rsid w:val="00F6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2020-10-11T23:52:00Z</dcterms:created>
  <dcterms:modified xsi:type="dcterms:W3CDTF">2020-10-11T23:52:00Z</dcterms:modified>
</cp:coreProperties>
</file>