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b/>
          <w:bCs/>
          <w:color w:val="000000"/>
          <w:sz w:val="24"/>
          <w:szCs w:val="24"/>
          <w:lang w:eastAsia="ru-RU"/>
        </w:rPr>
        <w:t>5. Методические указания для обучающихся по освоению дисциплины</w:t>
      </w:r>
    </w:p>
    <w:p w:rsidR="000E4EA7" w:rsidRPr="000E4EA7" w:rsidRDefault="000E4EA7" w:rsidP="000E4EA7">
      <w:pPr>
        <w:spacing w:after="0" w:line="240" w:lineRule="auto"/>
        <w:rPr>
          <w:rFonts w:ascii="Times New Roman" w:eastAsia="Times New Roman" w:hAnsi="Times New Roman" w:cs="Times New Roman"/>
          <w:sz w:val="24"/>
          <w:szCs w:val="24"/>
          <w:lang w:eastAsia="ru-RU"/>
        </w:rPr>
      </w:pPr>
    </w:p>
    <w:p w:rsidR="000E4EA7" w:rsidRPr="000E4EA7" w:rsidRDefault="000E4EA7" w:rsidP="000E4EA7">
      <w:pPr>
        <w:spacing w:after="0" w:line="240" w:lineRule="auto"/>
        <w:ind w:firstLine="708"/>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 Для того чтобы добиться успеха в изучении иностранного языка, необходимо работать регулярно, систематически, по возможности ежедневно.</w:t>
      </w:r>
    </w:p>
    <w:p w:rsidR="000E4EA7" w:rsidRPr="000E4EA7" w:rsidRDefault="000E4EA7" w:rsidP="000E4EA7">
      <w:pPr>
        <w:spacing w:after="0" w:line="240" w:lineRule="auto"/>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ab/>
        <w:t>2. Чтобы научиться правильно понимать аутентичные тексты по специальности, необходимо:</w:t>
      </w:r>
    </w:p>
    <w:p w:rsidR="000E4EA7" w:rsidRPr="000E4EA7" w:rsidRDefault="000E4EA7" w:rsidP="000E4EA7">
      <w:pPr>
        <w:spacing w:after="0" w:line="240" w:lineRule="auto"/>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ab/>
        <w:t>а) накопить достаточный запас слов и выражений;</w:t>
      </w:r>
    </w:p>
    <w:p w:rsidR="000E4EA7" w:rsidRPr="000E4EA7" w:rsidRDefault="000E4EA7" w:rsidP="000E4EA7">
      <w:pPr>
        <w:spacing w:after="0" w:line="240" w:lineRule="auto"/>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ab/>
        <w:t>б) овладеть системой иноязычного словообразования;</w:t>
      </w:r>
    </w:p>
    <w:p w:rsidR="000E4EA7" w:rsidRPr="000E4EA7" w:rsidRDefault="000E4EA7" w:rsidP="000E4EA7">
      <w:pPr>
        <w:spacing w:after="0" w:line="240" w:lineRule="auto"/>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ab/>
        <w:t>в) научиться переводить иностранные предложения на русский язык на основе изученных грамматических форм и конструкций.</w:t>
      </w:r>
    </w:p>
    <w:p w:rsidR="000E4EA7" w:rsidRPr="000E4EA7" w:rsidRDefault="000E4EA7" w:rsidP="000E4EA7">
      <w:pPr>
        <w:spacing w:after="0" w:line="240" w:lineRule="auto"/>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ab/>
        <w:t>3. Правильное произношение и чтение являются основой практического овладения иностранным языком. Для развития навыков правильного чтения необходимо усвоить правила произношения, регулярно выполнять соответствующие упражнения, деля фразы на смысловые группы и соблюдая правила интонации. Правильное чтение обеспечивается также умением анализировать грамматическую форму слов. Систематическое прослушивание телепередач, аудиозаписей с иностранной речью помогает совершенствовать навыки произношения.</w:t>
      </w:r>
    </w:p>
    <w:p w:rsidR="000E4EA7" w:rsidRPr="000E4EA7" w:rsidRDefault="000E4EA7" w:rsidP="000E4EA7">
      <w:pPr>
        <w:spacing w:after="0" w:line="240" w:lineRule="auto"/>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ab/>
        <w:t>4. Прежде чем приступить к чтению и переводу текста по предложениям, необходимо прочитать весь текст или его законченную часть (абзац) про себя, чтобы уяснить его общее содержание. После того, как уяснено общее содержание текста или его законченной части (абзаца), можно перейти к чтению и переводу текста по предложениям. При переводе главной задачей является раскрытие мысли подлинника. Для того, чтобы понять мысль, содержащуюся в иностранном предложении, необходимо провести разбор предложения. Анализ предложения имеет большое значение для определения, какой частью речи является слово, если оно может употребляться в функции разных членов предложения.</w:t>
      </w:r>
    </w:p>
    <w:p w:rsidR="000E4EA7" w:rsidRPr="000E4EA7" w:rsidRDefault="000E4EA7" w:rsidP="000E4EA7">
      <w:pPr>
        <w:spacing w:after="0" w:line="240" w:lineRule="auto"/>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ab/>
        <w:t>5. Для того, чтобы правильно перевести предложение, надо определить значение незнакомых слов. Рекомендуется завести тетрадь-словарь. Если слово стоит в тексте не в своей исходной (основной) форме, то эту форму нужно установить: например, для глагола определить его инфинитив (неопределенную форму). Только после того как определена исходная форма слова, его значение отыскивается в соответствующем словаре. </w:t>
      </w:r>
    </w:p>
    <w:p w:rsidR="000E4EA7" w:rsidRPr="000E4EA7" w:rsidRDefault="000E4EA7" w:rsidP="000E4EA7">
      <w:pPr>
        <w:spacing w:after="0" w:line="240" w:lineRule="auto"/>
        <w:ind w:firstLine="708"/>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6. Помните, что в каждом языке слово может иметь много значений. Отбирайте в словаре подходящее значение, исходя из грамматической функции иностранного слова и в соответствии с общим содержанием текста.</w:t>
      </w:r>
    </w:p>
    <w:p w:rsidR="000E4EA7" w:rsidRPr="000E4EA7" w:rsidRDefault="000E4EA7" w:rsidP="000E4EA7">
      <w:pPr>
        <w:spacing w:after="0" w:line="240" w:lineRule="auto"/>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 xml:space="preserve">! Полнотекстовая электронная версия методических указаний </w:t>
      </w:r>
      <w:proofErr w:type="spellStart"/>
      <w:r w:rsidRPr="000E4EA7">
        <w:rPr>
          <w:rFonts w:ascii="Times New Roman" w:eastAsia="Times New Roman" w:hAnsi="Times New Roman" w:cs="Times New Roman"/>
          <w:color w:val="000000"/>
          <w:sz w:val="24"/>
          <w:szCs w:val="24"/>
          <w:lang w:eastAsia="ru-RU"/>
        </w:rPr>
        <w:t>предтсавлена</w:t>
      </w:r>
      <w:proofErr w:type="spellEnd"/>
      <w:r w:rsidRPr="000E4EA7">
        <w:rPr>
          <w:rFonts w:ascii="Times New Roman" w:eastAsia="Times New Roman" w:hAnsi="Times New Roman" w:cs="Times New Roman"/>
          <w:color w:val="000000"/>
          <w:sz w:val="24"/>
          <w:szCs w:val="24"/>
          <w:lang w:eastAsia="ru-RU"/>
        </w:rPr>
        <w:t xml:space="preserve"> на платформе </w:t>
      </w:r>
      <w:proofErr w:type="spellStart"/>
      <w:r w:rsidRPr="000E4EA7">
        <w:rPr>
          <w:rFonts w:ascii="Times New Roman" w:eastAsia="Times New Roman" w:hAnsi="Times New Roman" w:cs="Times New Roman"/>
          <w:color w:val="000000"/>
          <w:sz w:val="24"/>
          <w:szCs w:val="24"/>
          <w:lang w:eastAsia="ru-RU"/>
        </w:rPr>
        <w:t>Moodle</w:t>
      </w:r>
      <w:proofErr w:type="spellEnd"/>
      <w:r w:rsidRPr="000E4EA7">
        <w:rPr>
          <w:rFonts w:ascii="Times New Roman" w:eastAsia="Times New Roman" w:hAnsi="Times New Roman" w:cs="Times New Roman"/>
          <w:color w:val="000000"/>
          <w:sz w:val="24"/>
          <w:szCs w:val="24"/>
          <w:lang w:eastAsia="ru-RU"/>
        </w:rPr>
        <w:t xml:space="preserve"> в методическом разделе данной учебной дисциплины.</w:t>
      </w:r>
    </w:p>
    <w:p w:rsidR="000E4EA7" w:rsidRPr="000E4EA7" w:rsidRDefault="000E4EA7" w:rsidP="000E4EA7">
      <w:pPr>
        <w:spacing w:after="0" w:line="240" w:lineRule="auto"/>
        <w:rPr>
          <w:rFonts w:ascii="Times New Roman" w:eastAsia="Times New Roman" w:hAnsi="Times New Roman" w:cs="Times New Roman"/>
          <w:sz w:val="24"/>
          <w:szCs w:val="24"/>
          <w:lang w:eastAsia="ru-RU"/>
        </w:rPr>
      </w:pPr>
    </w:p>
    <w:p w:rsidR="000E4EA7" w:rsidRPr="000E4EA7" w:rsidRDefault="000E4EA7" w:rsidP="000E4EA7">
      <w:pPr>
        <w:spacing w:after="0" w:line="240" w:lineRule="auto"/>
        <w:ind w:left="426"/>
        <w:rPr>
          <w:rFonts w:ascii="Times New Roman" w:eastAsia="Times New Roman" w:hAnsi="Times New Roman" w:cs="Times New Roman"/>
          <w:sz w:val="24"/>
          <w:szCs w:val="24"/>
          <w:lang w:eastAsia="ru-RU"/>
        </w:rPr>
      </w:pPr>
      <w:r w:rsidRPr="000E4EA7">
        <w:rPr>
          <w:rFonts w:ascii="Times New Roman" w:eastAsia="Times New Roman" w:hAnsi="Times New Roman" w:cs="Times New Roman"/>
          <w:b/>
          <w:bCs/>
          <w:color w:val="000000"/>
          <w:sz w:val="24"/>
          <w:szCs w:val="24"/>
          <w:lang w:eastAsia="ru-RU"/>
        </w:rPr>
        <w:t>Рейтинговый регламент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4644"/>
        <w:gridCol w:w="2337"/>
        <w:gridCol w:w="2364"/>
      </w:tblGrid>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Вид выполняемой учебной работы</w:t>
            </w:r>
          </w:p>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(контролирующие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Количество баллов (</w:t>
            </w:r>
            <w:proofErr w:type="spellStart"/>
            <w:r w:rsidRPr="000E4EA7">
              <w:rPr>
                <w:rFonts w:ascii="Times New Roman" w:eastAsia="Times New Roman" w:hAnsi="Times New Roman" w:cs="Times New Roman"/>
                <w:color w:val="000000"/>
                <w:sz w:val="24"/>
                <w:szCs w:val="24"/>
                <w:lang w:eastAsia="ru-RU"/>
              </w:rPr>
              <w:t>min</w:t>
            </w:r>
            <w:proofErr w:type="spellEnd"/>
            <w:r w:rsidRPr="000E4EA7">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Количество баллов (</w:t>
            </w:r>
            <w:proofErr w:type="spellStart"/>
            <w:r w:rsidRPr="000E4EA7">
              <w:rPr>
                <w:rFonts w:ascii="Times New Roman" w:eastAsia="Times New Roman" w:hAnsi="Times New Roman" w:cs="Times New Roman"/>
                <w:color w:val="000000"/>
                <w:sz w:val="24"/>
                <w:szCs w:val="24"/>
                <w:lang w:eastAsia="ru-RU"/>
              </w:rPr>
              <w:t>max</w:t>
            </w:r>
            <w:proofErr w:type="spellEnd"/>
            <w:r w:rsidRPr="000E4EA7">
              <w:rPr>
                <w:rFonts w:ascii="Times New Roman" w:eastAsia="Times New Roman" w:hAnsi="Times New Roman" w:cs="Times New Roman"/>
                <w:color w:val="000000"/>
                <w:sz w:val="24"/>
                <w:szCs w:val="24"/>
                <w:lang w:eastAsia="ru-RU"/>
              </w:rPr>
              <w:t>)</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Посещение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10</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Выполнение СРС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12</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Выполнение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38</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Ролевая игра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20</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Дискуссия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20</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rPr>
                <w:rFonts w:ascii="Times New Roman" w:eastAsia="Times New Roman" w:hAnsi="Times New Roman" w:cs="Times New Roman"/>
                <w:sz w:val="24"/>
                <w:szCs w:val="24"/>
                <w:lang w:eastAsia="ru-RU"/>
              </w:rPr>
            </w:pPr>
            <w:r w:rsidRPr="000E4EA7">
              <w:rPr>
                <w:rFonts w:ascii="Times New Roman" w:eastAsia="Times New Roman" w:hAnsi="Times New Roman" w:cs="Times New Roman"/>
                <w:b/>
                <w:bCs/>
                <w:color w:val="000000"/>
                <w:sz w:val="24"/>
                <w:szCs w:val="24"/>
                <w:lang w:eastAsia="ru-RU"/>
              </w:rPr>
              <w:t>Количество баллов для получения зачета (</w:t>
            </w:r>
            <w:proofErr w:type="spellStart"/>
            <w:r w:rsidRPr="000E4EA7">
              <w:rPr>
                <w:rFonts w:ascii="Times New Roman" w:eastAsia="Times New Roman" w:hAnsi="Times New Roman" w:cs="Times New Roman"/>
                <w:b/>
                <w:bCs/>
                <w:color w:val="000000"/>
                <w:sz w:val="24"/>
                <w:szCs w:val="24"/>
                <w:lang w:eastAsia="ru-RU"/>
              </w:rPr>
              <w:t>min-max</w:t>
            </w:r>
            <w:proofErr w:type="spellEnd"/>
            <w:r w:rsidRPr="000E4EA7">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b/>
                <w:bCs/>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b/>
                <w:bCs/>
                <w:color w:val="000000"/>
                <w:sz w:val="24"/>
                <w:szCs w:val="24"/>
                <w:lang w:eastAsia="ru-RU"/>
              </w:rPr>
              <w:t>100</w:t>
            </w:r>
          </w:p>
        </w:tc>
      </w:tr>
    </w:tbl>
    <w:p w:rsidR="000E4EA7" w:rsidRPr="000E4EA7" w:rsidRDefault="000E4EA7" w:rsidP="000E4EA7">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95"/>
        <w:gridCol w:w="2312"/>
        <w:gridCol w:w="2338"/>
      </w:tblGrid>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Вид выполняемой учебной работы</w:t>
            </w:r>
          </w:p>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(контролирующие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Количество баллов (</w:t>
            </w:r>
            <w:proofErr w:type="spellStart"/>
            <w:r w:rsidRPr="000E4EA7">
              <w:rPr>
                <w:rFonts w:ascii="Times New Roman" w:eastAsia="Times New Roman" w:hAnsi="Times New Roman" w:cs="Times New Roman"/>
                <w:color w:val="000000"/>
                <w:sz w:val="24"/>
                <w:szCs w:val="24"/>
                <w:lang w:eastAsia="ru-RU"/>
              </w:rPr>
              <w:t>min</w:t>
            </w:r>
            <w:proofErr w:type="spellEnd"/>
            <w:r w:rsidRPr="000E4EA7">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Количество баллов (</w:t>
            </w:r>
            <w:proofErr w:type="spellStart"/>
            <w:r w:rsidRPr="000E4EA7">
              <w:rPr>
                <w:rFonts w:ascii="Times New Roman" w:eastAsia="Times New Roman" w:hAnsi="Times New Roman" w:cs="Times New Roman"/>
                <w:color w:val="000000"/>
                <w:sz w:val="24"/>
                <w:szCs w:val="24"/>
                <w:lang w:eastAsia="ru-RU"/>
              </w:rPr>
              <w:t>max</w:t>
            </w:r>
            <w:proofErr w:type="spellEnd"/>
            <w:r w:rsidRPr="000E4EA7">
              <w:rPr>
                <w:rFonts w:ascii="Times New Roman" w:eastAsia="Times New Roman" w:hAnsi="Times New Roman" w:cs="Times New Roman"/>
                <w:color w:val="000000"/>
                <w:sz w:val="24"/>
                <w:szCs w:val="24"/>
                <w:lang w:eastAsia="ru-RU"/>
              </w:rPr>
              <w:t>)</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Выполнение учебных заданий на практических занятиях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15</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lastRenderedPageBreak/>
              <w:t>Выполнение учебных устных заданий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10</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Выполнение письменных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15</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Выполнение контрольных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30</w:t>
            </w:r>
          </w:p>
        </w:tc>
      </w:tr>
      <w:tr w:rsidR="000E4EA7" w:rsidRPr="000E4EA7" w:rsidTr="000E4E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rPr>
                <w:rFonts w:ascii="Times New Roman" w:eastAsia="Times New Roman" w:hAnsi="Times New Roman" w:cs="Times New Roman"/>
                <w:sz w:val="24"/>
                <w:szCs w:val="24"/>
                <w:lang w:eastAsia="ru-RU"/>
              </w:rPr>
            </w:pPr>
            <w:r w:rsidRPr="000E4EA7">
              <w:rPr>
                <w:rFonts w:ascii="Times New Roman" w:eastAsia="Times New Roman" w:hAnsi="Times New Roman" w:cs="Times New Roman"/>
                <w:b/>
                <w:bCs/>
                <w:color w:val="000000"/>
                <w:sz w:val="24"/>
                <w:szCs w:val="24"/>
                <w:lang w:eastAsia="ru-RU"/>
              </w:rPr>
              <w:t>Количество баллов для допуска к экзамену (</w:t>
            </w:r>
            <w:proofErr w:type="spellStart"/>
            <w:r w:rsidRPr="000E4EA7">
              <w:rPr>
                <w:rFonts w:ascii="Times New Roman" w:eastAsia="Times New Roman" w:hAnsi="Times New Roman" w:cs="Times New Roman"/>
                <w:b/>
                <w:bCs/>
                <w:color w:val="000000"/>
                <w:sz w:val="24"/>
                <w:szCs w:val="24"/>
                <w:lang w:eastAsia="ru-RU"/>
              </w:rPr>
              <w:t>min-max</w:t>
            </w:r>
            <w:proofErr w:type="spellEnd"/>
            <w:r w:rsidRPr="000E4EA7">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b/>
                <w:bCs/>
                <w:color w:val="000000"/>
                <w:sz w:val="24"/>
                <w:szCs w:val="24"/>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EA7" w:rsidRPr="000E4EA7" w:rsidRDefault="000E4EA7" w:rsidP="000E4EA7">
            <w:pPr>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b/>
                <w:bCs/>
                <w:color w:val="000000"/>
                <w:sz w:val="24"/>
                <w:szCs w:val="24"/>
                <w:lang w:eastAsia="ru-RU"/>
              </w:rPr>
              <w:t>70</w:t>
            </w:r>
          </w:p>
        </w:tc>
      </w:tr>
    </w:tbl>
    <w:p w:rsidR="004209A5" w:rsidRDefault="004209A5"/>
    <w:p w:rsidR="000E4EA7" w:rsidRPr="000E4EA7" w:rsidRDefault="000E4EA7" w:rsidP="000E4EA7">
      <w:pPr>
        <w:shd w:val="clear" w:color="auto" w:fill="FFFFFF"/>
        <w:spacing w:after="0" w:line="240" w:lineRule="auto"/>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6.3. Методические материалы, определяющие процедуры оценивания</w:t>
      </w:r>
    </w:p>
    <w:p w:rsidR="000E4EA7" w:rsidRPr="000E4EA7" w:rsidRDefault="000E4EA7" w:rsidP="000E4EA7">
      <w:pPr>
        <w:spacing w:after="0" w:line="240" w:lineRule="auto"/>
        <w:ind w:firstLine="567"/>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Устный опрос</w:t>
      </w:r>
    </w:p>
    <w:p w:rsidR="000E4EA7" w:rsidRPr="000E4EA7" w:rsidRDefault="000E4EA7" w:rsidP="000E4EA7">
      <w:pPr>
        <w:spacing w:after="0" w:line="240" w:lineRule="auto"/>
        <w:rPr>
          <w:rFonts w:ascii="Times New Roman" w:eastAsia="Times New Roman" w:hAnsi="Times New Roman" w:cs="Times New Roman"/>
          <w:sz w:val="24"/>
          <w:szCs w:val="24"/>
          <w:lang w:eastAsia="ru-RU"/>
        </w:rPr>
      </w:pPr>
    </w:p>
    <w:p w:rsidR="000E4EA7" w:rsidRPr="000E4EA7" w:rsidRDefault="000E4EA7" w:rsidP="000E4EA7">
      <w:pPr>
        <w:spacing w:after="0" w:line="240" w:lineRule="auto"/>
        <w:ind w:firstLine="567"/>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Успешная устная речь предполагает логичное и последовательное изложение определенной позиции, в том числе личной; умение делать доклады, сообщения, вести беседу и дискуссию, включая деловую с использованием формул речевого этикета (для выражения собственного мнения, согласия/несогласия с собеседником, вступления в разговор и т. д.), понимать на слух собеседника не только на уровне общего смысла и деталей, но и подтекста.</w:t>
      </w:r>
    </w:p>
    <w:p w:rsidR="000E4EA7" w:rsidRPr="000E4EA7" w:rsidRDefault="000E4EA7" w:rsidP="000E4EA7">
      <w:pPr>
        <w:spacing w:after="0" w:line="240" w:lineRule="auto"/>
        <w:ind w:firstLine="567"/>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При построении устного высказывания необходимо: систематически продумывать и проговаривать свои выступления;  при подготовке ответа в группе/ парной работе сформулировать ответ на мысленный вопрос ваших слушателей/собеседников; помнить: то, о чем выступающий говорит должно быть ему интересно, только в этом случае можно заинтересовать своих слушателей, а интерес слушателей является залогом успеха выступления; поэтому при подготовке выступления нужно тщательно отбирать материал, выстраивать его в определенной последовательности, продумывать примеры, наглядный материал и приемы общения с аудиторией; записать свое выступление и прослушать себя. </w:t>
      </w:r>
    </w:p>
    <w:p w:rsidR="000E4EA7" w:rsidRPr="000E4EA7" w:rsidRDefault="000E4EA7" w:rsidP="000E4EA7">
      <w:pPr>
        <w:spacing w:after="0" w:line="240" w:lineRule="auto"/>
        <w:ind w:firstLine="567"/>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Работа с текстом</w:t>
      </w:r>
    </w:p>
    <w:p w:rsidR="000E4EA7" w:rsidRPr="000E4EA7" w:rsidRDefault="000E4EA7" w:rsidP="000E4EA7">
      <w:pPr>
        <w:spacing w:after="0" w:line="240" w:lineRule="auto"/>
        <w:rPr>
          <w:rFonts w:ascii="Times New Roman" w:eastAsia="Times New Roman" w:hAnsi="Times New Roman" w:cs="Times New Roman"/>
          <w:sz w:val="24"/>
          <w:szCs w:val="24"/>
          <w:lang w:eastAsia="ru-RU"/>
        </w:rPr>
      </w:pPr>
    </w:p>
    <w:p w:rsidR="000E4EA7" w:rsidRPr="000E4EA7" w:rsidRDefault="000E4EA7" w:rsidP="000E4EA7">
      <w:pPr>
        <w:spacing w:after="0" w:line="240" w:lineRule="auto"/>
        <w:ind w:firstLine="567"/>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 xml:space="preserve">Поскольку основной целевой установкой обучения является получение информации из иноязычного источника, особое </w:t>
      </w:r>
      <w:proofErr w:type="spellStart"/>
      <w:r w:rsidRPr="000E4EA7">
        <w:rPr>
          <w:rFonts w:ascii="Times New Roman" w:eastAsia="Times New Roman" w:hAnsi="Times New Roman" w:cs="Times New Roman"/>
          <w:color w:val="000000"/>
          <w:sz w:val="24"/>
          <w:szCs w:val="24"/>
          <w:lang w:eastAsia="ru-RU"/>
        </w:rPr>
        <w:t>вниманиеследует</w:t>
      </w:r>
      <w:proofErr w:type="spellEnd"/>
      <w:r w:rsidRPr="000E4EA7">
        <w:rPr>
          <w:rFonts w:ascii="Times New Roman" w:eastAsia="Times New Roman" w:hAnsi="Times New Roman" w:cs="Times New Roman"/>
          <w:color w:val="000000"/>
          <w:sz w:val="24"/>
          <w:szCs w:val="24"/>
          <w:lang w:eastAsia="ru-RU"/>
        </w:rPr>
        <w:t xml:space="preserve"> уделять чтению текстов. Понимание иностранного текста достигается при осуществлении двух видов чтения: 1) чтение с общим охватом содержания; 2) изучающего чтения. Понимание всех деталей текста не является </w:t>
      </w:r>
      <w:proofErr w:type="spellStart"/>
      <w:r w:rsidRPr="000E4EA7">
        <w:rPr>
          <w:rFonts w:ascii="Times New Roman" w:eastAsia="Times New Roman" w:hAnsi="Times New Roman" w:cs="Times New Roman"/>
          <w:color w:val="000000"/>
          <w:sz w:val="24"/>
          <w:szCs w:val="24"/>
          <w:lang w:eastAsia="ru-RU"/>
        </w:rPr>
        <w:t>обязательным.Читая</w:t>
      </w:r>
      <w:proofErr w:type="spellEnd"/>
      <w:r w:rsidRPr="000E4EA7">
        <w:rPr>
          <w:rFonts w:ascii="Times New Roman" w:eastAsia="Times New Roman" w:hAnsi="Times New Roman" w:cs="Times New Roman"/>
          <w:color w:val="000000"/>
          <w:sz w:val="24"/>
          <w:szCs w:val="24"/>
          <w:lang w:eastAsia="ru-RU"/>
        </w:rPr>
        <w:t xml:space="preserve"> текст, предназначенный для понимания общего </w:t>
      </w:r>
      <w:proofErr w:type="spellStart"/>
      <w:r w:rsidRPr="000E4EA7">
        <w:rPr>
          <w:rFonts w:ascii="Times New Roman" w:eastAsia="Times New Roman" w:hAnsi="Times New Roman" w:cs="Times New Roman"/>
          <w:color w:val="000000"/>
          <w:sz w:val="24"/>
          <w:szCs w:val="24"/>
          <w:lang w:eastAsia="ru-RU"/>
        </w:rPr>
        <w:t>содержания,необходимо</w:t>
      </w:r>
      <w:proofErr w:type="spellEnd"/>
      <w:r w:rsidRPr="000E4EA7">
        <w:rPr>
          <w:rFonts w:ascii="Times New Roman" w:eastAsia="Times New Roman" w:hAnsi="Times New Roman" w:cs="Times New Roman"/>
          <w:color w:val="000000"/>
          <w:sz w:val="24"/>
          <w:szCs w:val="24"/>
          <w:lang w:eastAsia="ru-RU"/>
        </w:rPr>
        <w:t xml:space="preserve">, не обращаясь к словарю, понять основной смысл </w:t>
      </w:r>
      <w:proofErr w:type="spellStart"/>
      <w:r w:rsidRPr="000E4EA7">
        <w:rPr>
          <w:rFonts w:ascii="Times New Roman" w:eastAsia="Times New Roman" w:hAnsi="Times New Roman" w:cs="Times New Roman"/>
          <w:color w:val="000000"/>
          <w:sz w:val="24"/>
          <w:szCs w:val="24"/>
          <w:lang w:eastAsia="ru-RU"/>
        </w:rPr>
        <w:t>прочитанного.Чтение</w:t>
      </w:r>
      <w:proofErr w:type="spellEnd"/>
      <w:r w:rsidRPr="000E4EA7">
        <w:rPr>
          <w:rFonts w:ascii="Times New Roman" w:eastAsia="Times New Roman" w:hAnsi="Times New Roman" w:cs="Times New Roman"/>
          <w:color w:val="000000"/>
          <w:sz w:val="24"/>
          <w:szCs w:val="24"/>
          <w:lang w:eastAsia="ru-RU"/>
        </w:rPr>
        <w:t xml:space="preserve"> с охватом содержания складывается из следующих умений: а) догадываться о значении незнакомых слов на основе словообразовательных признаков и контекста; б) видеть интернациональные слова и устанавливать их значение; в) находить знакомые грамматические формы и конструкции и устанавливать их эквиваленты в русском языке; г) использовать имеющийся в тексте иллюстрированный материал, схемы, формулы и т.п.; д) применять знания по специальным и общетехническим предметам в качестве основы смысловой и языковой догадки. Точное и полное понимание текста осуществляется путем изучающего чтения. Изучающее чтение предполагает умение самостоятельно проводить лексико-грамматический анализ, используя знания общетехнических и специальных предметов. Итогом изучающего чтения является точный перевод текста на родной язык. Проводя этот вид работы, следует развивать навыки адекватного перевода текста (устного или письменного) с использованием отраслевых, терминологических словарей, словарей сокращений.</w:t>
      </w:r>
    </w:p>
    <w:p w:rsidR="000E4EA7" w:rsidRPr="000E4EA7" w:rsidRDefault="000E4EA7" w:rsidP="000E4EA7">
      <w:pPr>
        <w:spacing w:after="0" w:line="240" w:lineRule="auto"/>
        <w:rPr>
          <w:rFonts w:ascii="Times New Roman" w:eastAsia="Times New Roman" w:hAnsi="Times New Roman" w:cs="Times New Roman"/>
          <w:sz w:val="24"/>
          <w:szCs w:val="24"/>
          <w:lang w:eastAsia="ru-RU"/>
        </w:rPr>
      </w:pPr>
    </w:p>
    <w:p w:rsidR="000E4EA7" w:rsidRPr="000E4EA7" w:rsidRDefault="000E4EA7" w:rsidP="000E4EA7">
      <w:pPr>
        <w:spacing w:after="0" w:line="240" w:lineRule="auto"/>
        <w:ind w:firstLine="709"/>
        <w:jc w:val="center"/>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Проект</w:t>
      </w:r>
    </w:p>
    <w:p w:rsidR="000E4EA7" w:rsidRPr="000E4EA7" w:rsidRDefault="000E4EA7" w:rsidP="000E4EA7">
      <w:pPr>
        <w:spacing w:after="0" w:line="240" w:lineRule="auto"/>
        <w:rPr>
          <w:rFonts w:ascii="Times New Roman" w:eastAsia="Times New Roman" w:hAnsi="Times New Roman" w:cs="Times New Roman"/>
          <w:sz w:val="24"/>
          <w:szCs w:val="24"/>
          <w:lang w:eastAsia="ru-RU"/>
        </w:rPr>
      </w:pPr>
    </w:p>
    <w:p w:rsidR="000E4EA7" w:rsidRPr="000E4EA7" w:rsidRDefault="000E4EA7" w:rsidP="000E4EA7">
      <w:pPr>
        <w:spacing w:after="0" w:line="240" w:lineRule="auto"/>
        <w:ind w:firstLine="567"/>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lang w:eastAsia="ru-RU"/>
        </w:rPr>
        <w:t xml:space="preserve">Выполнение проекта наглядно демонстрирует уровень усвоения знаний студентов по изучаемой дисциплине, практические умения составления текстов, грамматические и лексические навыки, а также умение представить данный проект. Данный вид работы показывает навык самостоятельной деятельности и способность проявлять творческий подход к решению поставленных задач. Данный метод способствует достижению такого уровня активного владения </w:t>
      </w:r>
      <w:r w:rsidRPr="000E4EA7">
        <w:rPr>
          <w:rFonts w:ascii="Times New Roman" w:eastAsia="Times New Roman" w:hAnsi="Times New Roman" w:cs="Times New Roman"/>
          <w:color w:val="000000"/>
          <w:lang w:eastAsia="ru-RU"/>
        </w:rPr>
        <w:lastRenderedPageBreak/>
        <w:t>языком, при котором студент мог бы воспринимать и транслировать информацию в письменном и устном общении. В основе проекта лежит творчески-познавательная деятельность обучающихся. Студенты проработали разные варианты аутентичных речевых клише, применяемых в данной области, познакомились с текстами и диалогами по данной тематике. Итогом работы является проект.</w:t>
      </w:r>
    </w:p>
    <w:p w:rsidR="000E4EA7" w:rsidRPr="000E4EA7" w:rsidRDefault="000E4EA7" w:rsidP="000E4EA7">
      <w:pPr>
        <w:spacing w:after="0" w:line="240" w:lineRule="auto"/>
        <w:ind w:firstLine="567"/>
        <w:jc w:val="both"/>
        <w:rPr>
          <w:rFonts w:ascii="Times New Roman" w:eastAsia="Times New Roman" w:hAnsi="Times New Roman" w:cs="Times New Roman"/>
          <w:sz w:val="24"/>
          <w:szCs w:val="24"/>
          <w:lang w:eastAsia="ru-RU"/>
        </w:rPr>
      </w:pPr>
      <w:r w:rsidRPr="000E4EA7">
        <w:rPr>
          <w:rFonts w:ascii="Times New Roman" w:eastAsia="Times New Roman" w:hAnsi="Times New Roman" w:cs="Times New Roman"/>
          <w:color w:val="000000"/>
          <w:sz w:val="24"/>
          <w:szCs w:val="24"/>
          <w:lang w:eastAsia="ru-RU"/>
        </w:rPr>
        <w:t xml:space="preserve">Полная версия методических материалов представлена на образовательной платформе MOODLE в разделе </w:t>
      </w:r>
      <w:proofErr w:type="spellStart"/>
      <w:r w:rsidRPr="000E4EA7">
        <w:rPr>
          <w:rFonts w:ascii="Times New Roman" w:eastAsia="Times New Roman" w:hAnsi="Times New Roman" w:cs="Times New Roman"/>
          <w:color w:val="000000"/>
          <w:sz w:val="24"/>
          <w:szCs w:val="24"/>
          <w:lang w:eastAsia="ru-RU"/>
        </w:rPr>
        <w:t>соотвествующей</w:t>
      </w:r>
      <w:proofErr w:type="spellEnd"/>
      <w:r w:rsidRPr="000E4EA7">
        <w:rPr>
          <w:rFonts w:ascii="Times New Roman" w:eastAsia="Times New Roman" w:hAnsi="Times New Roman" w:cs="Times New Roman"/>
          <w:color w:val="000000"/>
          <w:sz w:val="24"/>
          <w:szCs w:val="24"/>
          <w:lang w:eastAsia="ru-RU"/>
        </w:rPr>
        <w:t xml:space="preserve"> учебной дисциплины. </w:t>
      </w:r>
    </w:p>
    <w:p w:rsidR="000E4EA7" w:rsidRDefault="000E4EA7">
      <w:bookmarkStart w:id="0" w:name="_GoBack"/>
      <w:bookmarkEnd w:id="0"/>
    </w:p>
    <w:sectPr w:rsidR="000E4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7E"/>
    <w:rsid w:val="000E4EA7"/>
    <w:rsid w:val="004209A5"/>
    <w:rsid w:val="00DD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D41C"/>
  <w15:chartTrackingRefBased/>
  <w15:docId w15:val="{75AE9BDC-27B4-477C-A8EE-E8C60A5F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E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81459">
      <w:bodyDiv w:val="1"/>
      <w:marLeft w:val="0"/>
      <w:marRight w:val="0"/>
      <w:marTop w:val="0"/>
      <w:marBottom w:val="0"/>
      <w:divBdr>
        <w:top w:val="none" w:sz="0" w:space="0" w:color="auto"/>
        <w:left w:val="none" w:sz="0" w:space="0" w:color="auto"/>
        <w:bottom w:val="none" w:sz="0" w:space="0" w:color="auto"/>
        <w:right w:val="none" w:sz="0" w:space="0" w:color="auto"/>
      </w:divBdr>
      <w:divsChild>
        <w:div w:id="2081438377">
          <w:marLeft w:val="-149"/>
          <w:marRight w:val="0"/>
          <w:marTop w:val="0"/>
          <w:marBottom w:val="0"/>
          <w:divBdr>
            <w:top w:val="none" w:sz="0" w:space="0" w:color="auto"/>
            <w:left w:val="none" w:sz="0" w:space="0" w:color="auto"/>
            <w:bottom w:val="none" w:sz="0" w:space="0" w:color="auto"/>
            <w:right w:val="none" w:sz="0" w:space="0" w:color="auto"/>
          </w:divBdr>
        </w:div>
        <w:div w:id="1474907129">
          <w:marLeft w:val="-149"/>
          <w:marRight w:val="0"/>
          <w:marTop w:val="0"/>
          <w:marBottom w:val="0"/>
          <w:divBdr>
            <w:top w:val="none" w:sz="0" w:space="0" w:color="auto"/>
            <w:left w:val="none" w:sz="0" w:space="0" w:color="auto"/>
            <w:bottom w:val="none" w:sz="0" w:space="0" w:color="auto"/>
            <w:right w:val="none" w:sz="0" w:space="0" w:color="auto"/>
          </w:divBdr>
        </w:div>
      </w:divsChild>
    </w:div>
    <w:div w:id="13128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2021-02-26T14:29:00Z</dcterms:created>
  <dcterms:modified xsi:type="dcterms:W3CDTF">2021-02-26T14:30:00Z</dcterms:modified>
</cp:coreProperties>
</file>