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1A" w:rsidRPr="0055083B" w:rsidRDefault="0004271A" w:rsidP="0004271A">
      <w:pPr>
        <w:shd w:val="clear" w:color="auto" w:fill="FFFFFF"/>
        <w:jc w:val="both"/>
        <w:rPr>
          <w:b/>
        </w:rPr>
      </w:pPr>
      <w:r w:rsidRPr="0055083B">
        <w:rPr>
          <w:b/>
        </w:rPr>
        <w:t>Коллоквиум №</w:t>
      </w:r>
      <w:r>
        <w:rPr>
          <w:b/>
        </w:rPr>
        <w:t>1</w:t>
      </w:r>
      <w:r w:rsidRPr="0055083B">
        <w:rPr>
          <w:b/>
        </w:rPr>
        <w:t xml:space="preserve"> по теме «Степенные ряды»</w:t>
      </w:r>
    </w:p>
    <w:p w:rsidR="0004271A" w:rsidRPr="0055083B" w:rsidRDefault="0004271A" w:rsidP="0004271A">
      <w:pPr>
        <w:shd w:val="clear" w:color="auto" w:fill="FFFFFF"/>
        <w:jc w:val="both"/>
      </w:pPr>
    </w:p>
    <w:p w:rsidR="0004271A" w:rsidRPr="0055083B" w:rsidRDefault="0004271A" w:rsidP="0004271A">
      <w:pPr>
        <w:shd w:val="clear" w:color="auto" w:fill="FFFFFF"/>
        <w:jc w:val="both"/>
      </w:pPr>
      <w:r w:rsidRPr="0055083B">
        <w:t>Вопросы: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04271A" w:rsidRPr="000B125F" w:rsidTr="00600BED">
        <w:tc>
          <w:tcPr>
            <w:tcW w:w="8648" w:type="dxa"/>
            <w:shd w:val="clear" w:color="auto" w:fill="auto"/>
          </w:tcPr>
          <w:p w:rsidR="0004271A" w:rsidRPr="0004271A" w:rsidRDefault="0004271A" w:rsidP="00600BED">
            <w:pPr>
              <w:shd w:val="clear" w:color="auto" w:fill="FFFFFF"/>
              <w:tabs>
                <w:tab w:val="left" w:pos="708"/>
              </w:tabs>
              <w:ind w:firstLine="602"/>
              <w:rPr>
                <w:b/>
                <w:bCs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271A"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Последовательности голоморфных функций</w:t>
            </w:r>
          </w:p>
        </w:tc>
      </w:tr>
      <w:tr w:rsidR="0004271A" w:rsidRPr="000B125F" w:rsidTr="00600BED">
        <w:tc>
          <w:tcPr>
            <w:tcW w:w="8648" w:type="dxa"/>
            <w:shd w:val="clear" w:color="auto" w:fill="auto"/>
          </w:tcPr>
          <w:p w:rsidR="0004271A" w:rsidRPr="0004271A" w:rsidRDefault="0004271A" w:rsidP="00600BED">
            <w:pPr>
              <w:shd w:val="clear" w:color="auto" w:fill="FFFFFF"/>
              <w:tabs>
                <w:tab w:val="left" w:pos="708"/>
              </w:tabs>
              <w:ind w:left="-108" w:firstLine="710"/>
              <w:jc w:val="both"/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271A"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Степенные ряды.</w:t>
            </w:r>
          </w:p>
        </w:tc>
      </w:tr>
      <w:tr w:rsidR="0004271A" w:rsidRPr="000B125F" w:rsidTr="00600BED">
        <w:tc>
          <w:tcPr>
            <w:tcW w:w="8648" w:type="dxa"/>
            <w:shd w:val="clear" w:color="auto" w:fill="auto"/>
          </w:tcPr>
          <w:p w:rsidR="0004271A" w:rsidRPr="0004271A" w:rsidRDefault="0004271A" w:rsidP="00600BED">
            <w:pPr>
              <w:shd w:val="clear" w:color="auto" w:fill="FFFFFF"/>
              <w:tabs>
                <w:tab w:val="left" w:pos="708"/>
              </w:tabs>
              <w:ind w:left="-108" w:firstLine="710"/>
              <w:jc w:val="both"/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271A"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Теорема единственности и теорема </w:t>
            </w:r>
            <w:proofErr w:type="spellStart"/>
            <w:r w:rsidRPr="0004271A"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Лиувилля</w:t>
            </w:r>
            <w:proofErr w:type="spellEnd"/>
            <w:r w:rsidRPr="0004271A"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04271A" w:rsidRPr="000B125F" w:rsidTr="00600BED">
        <w:tc>
          <w:tcPr>
            <w:tcW w:w="8648" w:type="dxa"/>
            <w:shd w:val="clear" w:color="auto" w:fill="auto"/>
          </w:tcPr>
          <w:p w:rsidR="0004271A" w:rsidRPr="0004271A" w:rsidRDefault="0004271A" w:rsidP="00600BED">
            <w:pPr>
              <w:shd w:val="clear" w:color="auto" w:fill="FFFFFF"/>
              <w:tabs>
                <w:tab w:val="left" w:pos="708"/>
              </w:tabs>
              <w:ind w:left="-108" w:firstLine="710"/>
              <w:jc w:val="both"/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271A">
              <w:rPr>
                <w:bCs/>
                <w:color w:val="000000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Особые точки степенного ряда</w:t>
            </w:r>
          </w:p>
        </w:tc>
      </w:tr>
    </w:tbl>
    <w:p w:rsidR="0004271A" w:rsidRPr="0055083B" w:rsidRDefault="0004271A" w:rsidP="0004271A">
      <w:pPr>
        <w:shd w:val="clear" w:color="auto" w:fill="FFFFFF"/>
        <w:jc w:val="both"/>
      </w:pPr>
      <w:r w:rsidRPr="0055083B">
        <w:t>Задачи:</w:t>
      </w:r>
    </w:p>
    <w:p w:rsidR="0004271A" w:rsidRPr="0055083B" w:rsidRDefault="0004271A" w:rsidP="0004271A">
      <w:pPr>
        <w:numPr>
          <w:ilvl w:val="0"/>
          <w:numId w:val="1"/>
        </w:numPr>
        <w:suppressAutoHyphens w:val="0"/>
        <w:jc w:val="both"/>
      </w:pPr>
      <w:r w:rsidRPr="0055083B">
        <w:t>Исследовать ряд на абсолютную сходимость.</w:t>
      </w:r>
    </w:p>
    <w:p w:rsidR="0004271A" w:rsidRDefault="0004271A" w:rsidP="0004271A">
      <w:pPr>
        <w:numPr>
          <w:ilvl w:val="0"/>
          <w:numId w:val="1"/>
        </w:numPr>
        <w:suppressAutoHyphens w:val="0"/>
        <w:jc w:val="both"/>
      </w:pPr>
      <w:r w:rsidRPr="0055083B">
        <w:t>Найти радиус сходимости степенного ряда.</w:t>
      </w:r>
    </w:p>
    <w:p w:rsidR="0004271A" w:rsidRDefault="0004271A" w:rsidP="0004271A">
      <w:pPr>
        <w:jc w:val="both"/>
      </w:pPr>
    </w:p>
    <w:p w:rsidR="0004271A" w:rsidRDefault="0004271A" w:rsidP="0004271A">
      <w:pPr>
        <w:jc w:val="both"/>
      </w:pPr>
    </w:p>
    <w:p w:rsidR="0004271A" w:rsidRPr="00F31E23" w:rsidRDefault="0004271A" w:rsidP="0004271A">
      <w:pPr>
        <w:jc w:val="both"/>
        <w:rPr>
          <w:b/>
        </w:rPr>
      </w:pPr>
      <w:r w:rsidRPr="00F31E23">
        <w:rPr>
          <w:b/>
        </w:rPr>
        <w:t>Коллоквиум №2 по теме «</w:t>
      </w:r>
      <w:r w:rsidRPr="00F31E23">
        <w:rPr>
          <w:b/>
          <w:color w:val="000000"/>
          <w:spacing w:val="-2"/>
        </w:rPr>
        <w:t xml:space="preserve">Аналитическое продолжение. Элементарные </w:t>
      </w:r>
      <w:proofErr w:type="spellStart"/>
      <w:r w:rsidRPr="00F31E23">
        <w:rPr>
          <w:b/>
          <w:color w:val="000000"/>
          <w:spacing w:val="-2"/>
        </w:rPr>
        <w:t>ф.к.п</w:t>
      </w:r>
      <w:proofErr w:type="spellEnd"/>
      <w:r w:rsidRPr="00F31E23">
        <w:rPr>
          <w:b/>
        </w:rPr>
        <w:t>»</w:t>
      </w:r>
    </w:p>
    <w:p w:rsidR="0004271A" w:rsidRDefault="0004271A" w:rsidP="0004271A">
      <w:pPr>
        <w:jc w:val="both"/>
      </w:pPr>
    </w:p>
    <w:p w:rsidR="0004271A" w:rsidRDefault="0004271A" w:rsidP="0004271A">
      <w:pPr>
        <w:jc w:val="both"/>
      </w:pPr>
      <w:r>
        <w:t>Вопросы: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Продолжение с действительной оси.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Соотношения для продолжений функций.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Свойства элементарных функций.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Отображения элементарных функций.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Основные принципы аналитического продолжения.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Понятие римановой поверхности.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Аналитическое продолжение через границу.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Примеры построения аналитического продолжения.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Продолжение с помощью степенных рядов.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Правильные и особые точки аналитических функций.</w:t>
      </w:r>
    </w:p>
    <w:p w:rsidR="0004271A" w:rsidRDefault="0004271A" w:rsidP="0004271A">
      <w:pPr>
        <w:numPr>
          <w:ilvl w:val="0"/>
          <w:numId w:val="2"/>
        </w:numPr>
        <w:suppressAutoHyphens w:val="0"/>
        <w:jc w:val="both"/>
      </w:pPr>
      <w:r>
        <w:t>Полная аналитическая функция.</w:t>
      </w:r>
    </w:p>
    <w:p w:rsidR="00A3539D" w:rsidRDefault="00A3539D">
      <w:bookmarkStart w:id="0" w:name="_GoBack"/>
      <w:bookmarkEnd w:id="0"/>
    </w:p>
    <w:sectPr w:rsidR="00A3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37D70"/>
    <w:multiLevelType w:val="hybridMultilevel"/>
    <w:tmpl w:val="8F78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14C8"/>
    <w:multiLevelType w:val="hybridMultilevel"/>
    <w:tmpl w:val="F7C04968"/>
    <w:lvl w:ilvl="0" w:tplc="589257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1A"/>
    <w:rsid w:val="0004271A"/>
    <w:rsid w:val="00A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5B8B-00F3-4009-9802-903979C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popsm</dc:creator>
  <cp:keywords/>
  <dc:description/>
  <cp:lastModifiedBy>popsm</cp:lastModifiedBy>
  <cp:revision>1</cp:revision>
  <dcterms:created xsi:type="dcterms:W3CDTF">2020-04-05T11:46:00Z</dcterms:created>
  <dcterms:modified xsi:type="dcterms:W3CDTF">2020-04-05T11:46:00Z</dcterms:modified>
</cp:coreProperties>
</file>